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2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3411"/>
        <w:gridCol w:w="818"/>
        <w:gridCol w:w="1910"/>
        <w:gridCol w:w="2047"/>
        <w:gridCol w:w="4641"/>
        <w:gridCol w:w="1501"/>
      </w:tblGrid>
      <w:tr w:rsidR="00FC2008" w:rsidRPr="00774BAE" w:rsidTr="00FC2008">
        <w:trPr>
          <w:trHeight w:val="581"/>
        </w:trPr>
        <w:tc>
          <w:tcPr>
            <w:tcW w:w="94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t>AY</w:t>
            </w:r>
          </w:p>
        </w:tc>
        <w:tc>
          <w:tcPr>
            <w:tcW w:w="1168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1D0C83" w:rsidRPr="00774BAE" w:rsidRDefault="0069313E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D0C83" w:rsidRPr="00774BAE" w:rsidRDefault="001D0C83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AÇIKLAMA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16572A" w:rsidRPr="00774BAE" w:rsidTr="00FC2008">
        <w:trPr>
          <w:trHeight w:val="794"/>
        </w:trPr>
        <w:tc>
          <w:tcPr>
            <w:tcW w:w="94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t>EYLÜL</w:t>
            </w:r>
          </w:p>
        </w:tc>
        <w:tc>
          <w:tcPr>
            <w:tcW w:w="1168" w:type="pct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Personel hizmet sözleşmelerinin birimlere dağıtımının yapılması</w:t>
            </w:r>
          </w:p>
        </w:tc>
        <w:tc>
          <w:tcPr>
            <w:tcW w:w="280" w:type="pct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9D1BC6" w:rsidP="00EF45AE">
            <w:pPr>
              <w:spacing w:after="0" w:line="240" w:lineRule="auto"/>
              <w:jc w:val="center"/>
            </w:pPr>
            <w:r>
              <w:t>01-30</w:t>
            </w:r>
          </w:p>
        </w:tc>
        <w:tc>
          <w:tcPr>
            <w:tcW w:w="654" w:type="pct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Ş.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Niyazova</w:t>
            </w:r>
            <w:proofErr w:type="spellEnd"/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N.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Jantileyeva</w:t>
            </w:r>
            <w:proofErr w:type="spellEnd"/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C.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Canuzakova</w:t>
            </w:r>
            <w:proofErr w:type="spellEnd"/>
          </w:p>
          <w:p w:rsidR="00990962" w:rsidRPr="003B264A" w:rsidRDefault="00990962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H. Güven</w:t>
            </w:r>
          </w:p>
        </w:tc>
        <w:tc>
          <w:tcPr>
            <w:tcW w:w="701" w:type="pct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16572A">
            <w:pPr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tcBorders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</w:pPr>
            <w:r w:rsidRPr="00774BAE">
              <w:rPr>
                <w:rFonts w:eastAsia="Times New Roman"/>
                <w:color w:val="000000"/>
                <w:lang w:eastAsia="tr-TR"/>
              </w:rPr>
              <w:t>Hizmet sözleşmeleri</w:t>
            </w:r>
            <w:r w:rsidR="004A5B6A" w:rsidRPr="00774BAE">
              <w:rPr>
                <w:rFonts w:eastAsia="Times New Roman"/>
                <w:color w:val="000000"/>
                <w:lang w:eastAsia="tr-TR"/>
              </w:rPr>
              <w:t>nin</w:t>
            </w:r>
            <w:r w:rsidRPr="00774BAE">
              <w:rPr>
                <w:rFonts w:eastAsia="Times New Roman"/>
                <w:color w:val="000000"/>
                <w:lang w:eastAsia="tr-TR"/>
              </w:rPr>
              <w:t xml:space="preserve"> Kırgızca, Türkçe ve Rusça (Gerekli hallerde İngilizce) olarak akademik ve idari birimlere gönderilmesini sağlamak</w:t>
            </w:r>
          </w:p>
        </w:tc>
        <w:tc>
          <w:tcPr>
            <w:tcW w:w="514" w:type="pct"/>
            <w:tcBorders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16572A" w:rsidRPr="00774BAE" w:rsidTr="00FC2008">
        <w:trPr>
          <w:trHeight w:val="794"/>
        </w:trPr>
        <w:tc>
          <w:tcPr>
            <w:tcW w:w="94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6572A" w:rsidRPr="00774BAE" w:rsidRDefault="0016572A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9D1BC6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  <w:p w:rsidR="00990962" w:rsidRPr="003B264A" w:rsidRDefault="00990962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H.</w:t>
            </w:r>
            <w:r w:rsidR="006B6C41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3B264A">
              <w:rPr>
                <w:rFonts w:eastAsia="Times New Roman"/>
                <w:color w:val="000000"/>
                <w:lang w:eastAsia="tr-TR"/>
              </w:rPr>
              <w:t>Güven</w:t>
            </w:r>
          </w:p>
        </w:tc>
        <w:tc>
          <w:tcPr>
            <w:tcW w:w="701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16572A">
            <w:pPr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16572A" w:rsidRPr="00774BAE" w:rsidTr="00FC2008">
        <w:trPr>
          <w:trHeight w:val="794"/>
        </w:trPr>
        <w:tc>
          <w:tcPr>
            <w:tcW w:w="94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6572A" w:rsidRPr="00774BAE" w:rsidRDefault="0016572A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Personele ait günlük her türlü evrak akışının yapılması ve bilgilerin otomasyona girilmesi</w:t>
            </w:r>
          </w:p>
        </w:tc>
        <w:tc>
          <w:tcPr>
            <w:tcW w:w="280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</w:pPr>
            <w:r w:rsidRPr="00774BAE">
              <w:t>01-30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Ş.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Niyazova</w:t>
            </w:r>
            <w:proofErr w:type="spellEnd"/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N.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Jantileyeva</w:t>
            </w:r>
            <w:proofErr w:type="spellEnd"/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C.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Canuzakova</w:t>
            </w:r>
            <w:proofErr w:type="spellEnd"/>
          </w:p>
          <w:p w:rsidR="00990962" w:rsidRPr="00774BAE" w:rsidRDefault="00990962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H.</w:t>
            </w:r>
            <w:r w:rsidR="006B6C41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3B264A">
              <w:rPr>
                <w:rFonts w:eastAsia="Times New Roman"/>
                <w:color w:val="000000"/>
                <w:lang w:eastAsia="tr-TR"/>
              </w:rPr>
              <w:t>Güven</w:t>
            </w:r>
          </w:p>
        </w:tc>
        <w:tc>
          <w:tcPr>
            <w:tcW w:w="701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16572A">
            <w:pPr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74BAE">
              <w:t>Akademik ve idari personelin izin, rapor, yurt içi ve yurt dışı görevlendirme, özlük hakları ile ilgili onaylarının alınmasını ve bilgilerin otomasyona işlenmesini sağlamak</w:t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16572A" w:rsidRPr="00774BAE" w:rsidTr="00FC2008">
        <w:trPr>
          <w:trHeight w:val="794"/>
        </w:trPr>
        <w:tc>
          <w:tcPr>
            <w:tcW w:w="94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6572A" w:rsidRPr="00774BAE" w:rsidRDefault="0016572A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Eylül ayında yapılan görevlendirme, atama, terfi ve işe başlama/ayrılma ile ilgili işlemlerin yapılması</w:t>
            </w:r>
          </w:p>
        </w:tc>
        <w:tc>
          <w:tcPr>
            <w:tcW w:w="280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</w:pPr>
            <w:r w:rsidRPr="00774BAE">
              <w:t>01-30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Ş.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Niyazova</w:t>
            </w:r>
            <w:proofErr w:type="spellEnd"/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N.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Jantileyeva</w:t>
            </w:r>
            <w:proofErr w:type="spellEnd"/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  <w:p w:rsidR="0016572A" w:rsidRPr="003B264A" w:rsidRDefault="0016572A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C.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Canuzakova</w:t>
            </w:r>
            <w:proofErr w:type="spellEnd"/>
          </w:p>
          <w:p w:rsidR="00990962" w:rsidRPr="00774BAE" w:rsidRDefault="00990962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>H.</w:t>
            </w:r>
            <w:r w:rsidR="006B6C41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3B264A">
              <w:rPr>
                <w:rFonts w:eastAsia="Times New Roman"/>
                <w:color w:val="000000"/>
                <w:lang w:eastAsia="tr-TR"/>
              </w:rPr>
              <w:t>Güven</w:t>
            </w:r>
          </w:p>
        </w:tc>
        <w:tc>
          <w:tcPr>
            <w:tcW w:w="701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6572A" w:rsidRPr="00774BAE" w:rsidRDefault="0016572A" w:rsidP="0016572A">
            <w:pPr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</w:pPr>
            <w:r w:rsidRPr="00774BAE">
              <w:t>Eylül ayında işe başlayanlar, kendi isteği ile ayrılanlar ile ilgili işlemlerin tamamlanmasını sağlamak</w:t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6572A" w:rsidRPr="00774BAE" w:rsidRDefault="0016572A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BA7F7F" w:rsidRPr="00774BAE" w:rsidTr="00BA7F7F">
        <w:trPr>
          <w:trHeight w:val="794"/>
        </w:trPr>
        <w:tc>
          <w:tcPr>
            <w:tcW w:w="94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BA7F7F" w:rsidRPr="00774BAE" w:rsidRDefault="00BA7F7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8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Başkanlığımız web alanı ile Üniversitemiz e-Mevzuatının güncellenmesi</w:t>
            </w:r>
          </w:p>
        </w:tc>
        <w:tc>
          <w:tcPr>
            <w:tcW w:w="280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01-30</w:t>
            </w:r>
          </w:p>
        </w:tc>
        <w:tc>
          <w:tcPr>
            <w:tcW w:w="654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BA7F7F" w:rsidRPr="00774BAE" w:rsidRDefault="00BA7F7F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74BAE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Serhat ATMACA</w:t>
            </w:r>
          </w:p>
        </w:tc>
        <w:tc>
          <w:tcPr>
            <w:tcW w:w="1589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F7F" w:rsidRPr="00774BAE" w:rsidRDefault="00BA7F7F" w:rsidP="002E227B">
            <w:pPr>
              <w:spacing w:after="0" w:line="240" w:lineRule="auto"/>
            </w:pPr>
            <w:r w:rsidRPr="00774BAE">
              <w:t>Bilgi İşlem Dairesi Başkanlığı ile koordineli olarak Başkanlığımız web alanındaki bilgiler ile e-Mevzuatın güncellenmesini sağlamak</w:t>
            </w:r>
          </w:p>
        </w:tc>
        <w:tc>
          <w:tcPr>
            <w:tcW w:w="514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Daire Başkanı</w:t>
            </w:r>
          </w:p>
        </w:tc>
      </w:tr>
      <w:tr w:rsidR="00BA7F7F" w:rsidRPr="00774BAE" w:rsidTr="008E14C3">
        <w:trPr>
          <w:trHeight w:val="794"/>
        </w:trPr>
        <w:tc>
          <w:tcPr>
            <w:tcW w:w="94" w:type="pct"/>
            <w:vMerge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</w:tcPr>
          <w:p w:rsidR="00BA7F7F" w:rsidRPr="00774BAE" w:rsidRDefault="00BA7F7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8" w:type="pct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25-30</w:t>
            </w:r>
          </w:p>
        </w:tc>
        <w:tc>
          <w:tcPr>
            <w:tcW w:w="654" w:type="pct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BA7F7F" w:rsidRPr="00774BAE" w:rsidRDefault="00BA7F7F" w:rsidP="003B264A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74BAE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Borders>
              <w:top w:val="dotted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F7F" w:rsidRPr="00774BAE" w:rsidRDefault="00BA7F7F" w:rsidP="002E227B">
            <w:pPr>
              <w:spacing w:after="0" w:line="240" w:lineRule="auto"/>
            </w:pPr>
            <w:r w:rsidRPr="00774BAE">
              <w:t>Personel maaşlarının birim bazında muhasebe kayıtlarında izlenebilecek şekilde aktarılmasını sağlamak</w:t>
            </w:r>
          </w:p>
        </w:tc>
        <w:tc>
          <w:tcPr>
            <w:tcW w:w="514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8E14C3" w:rsidRPr="00774BAE" w:rsidTr="008E14C3">
        <w:trPr>
          <w:trHeight w:val="794"/>
        </w:trPr>
        <w:tc>
          <w:tcPr>
            <w:tcW w:w="126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E14C3" w:rsidRPr="008E14C3" w:rsidRDefault="008E14C3" w:rsidP="008E14C3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8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14C3" w:rsidRPr="00774BAE" w:rsidRDefault="008E14C3" w:rsidP="008E14C3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Faaliyetler, plana uygun olarak gerçekleştirilmiştir.</w:t>
            </w:r>
          </w:p>
        </w:tc>
      </w:tr>
    </w:tbl>
    <w:p w:rsidR="00FE7E52" w:rsidRPr="00774BAE" w:rsidRDefault="00AC5EDE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74BAE" w:rsidTr="005A0C8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69313E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1D0C83" w:rsidRPr="00774BAE" w:rsidRDefault="001D0C83" w:rsidP="00EF45AE">
            <w:pPr>
              <w:spacing w:after="0" w:line="240" w:lineRule="auto"/>
              <w:jc w:val="center"/>
            </w:pPr>
            <w:r w:rsidRPr="00774BAE">
              <w:rPr>
                <w:b/>
                <w:bCs/>
              </w:rPr>
              <w:t>EKİM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Hizmet sözleşmelerinin imzaya sunulması</w:t>
            </w:r>
            <w:r w:rsidR="00F666D7" w:rsidRPr="00774BAE">
              <w:t xml:space="preserve"> ve imzalanan sözleşmelerin ilgili birimlere dağıtımının yapılarak birer nüshasının özlük dosyalarına konulması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9D1BC6" w:rsidP="00EF45AE">
            <w:pPr>
              <w:spacing w:after="0" w:line="240" w:lineRule="auto"/>
              <w:jc w:val="center"/>
            </w:pPr>
            <w:r>
              <w:t>01-3</w:t>
            </w:r>
            <w:r w:rsidR="006B6C41">
              <w:t>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1188E" w:rsidRPr="00774BAE" w:rsidRDefault="0091188E" w:rsidP="003B264A">
            <w:pPr>
              <w:spacing w:after="0" w:line="240" w:lineRule="auto"/>
              <w:ind w:left="172"/>
            </w:pPr>
            <w:r w:rsidRPr="00774BAE">
              <w:t xml:space="preserve">Ş. </w:t>
            </w:r>
            <w:proofErr w:type="spellStart"/>
            <w:r w:rsidRPr="00774BAE">
              <w:t>Niyazova</w:t>
            </w:r>
            <w:proofErr w:type="spellEnd"/>
          </w:p>
          <w:p w:rsidR="0091188E" w:rsidRPr="00774BAE" w:rsidRDefault="0091188E" w:rsidP="003B264A">
            <w:pPr>
              <w:spacing w:after="0" w:line="240" w:lineRule="auto"/>
              <w:ind w:left="172"/>
            </w:pPr>
            <w:r w:rsidRPr="00774BAE">
              <w:t xml:space="preserve">N. </w:t>
            </w:r>
            <w:proofErr w:type="spellStart"/>
            <w:r w:rsidRPr="00774BAE">
              <w:t>Jantileyeva</w:t>
            </w:r>
            <w:proofErr w:type="spellEnd"/>
          </w:p>
          <w:p w:rsidR="001D0C83" w:rsidRPr="00774BAE" w:rsidRDefault="0091188E" w:rsidP="003B264A">
            <w:pPr>
              <w:spacing w:after="0" w:line="240" w:lineRule="auto"/>
              <w:ind w:left="172"/>
            </w:pPr>
            <w:r w:rsidRPr="00774BAE">
              <w:t xml:space="preserve">C. </w:t>
            </w:r>
            <w:proofErr w:type="spellStart"/>
            <w:r w:rsidRPr="00774BAE">
              <w:t>Canuzakova</w:t>
            </w:r>
            <w:proofErr w:type="spellEnd"/>
          </w:p>
          <w:p w:rsidR="00990962" w:rsidRPr="00774BAE" w:rsidRDefault="00990962" w:rsidP="003B264A">
            <w:pPr>
              <w:spacing w:after="0" w:line="240" w:lineRule="auto"/>
              <w:ind w:left="172"/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6572A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D0C83" w:rsidRPr="00774BAE" w:rsidRDefault="001D0C83" w:rsidP="00EF45AE">
            <w:pPr>
              <w:spacing w:after="0" w:line="240" w:lineRule="auto"/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Akademik ve idari birimlerden gelen hizmet sözleşmelerinin birim bazında imzaya sunulmasını </w:t>
            </w:r>
            <w:r w:rsidR="00F666D7" w:rsidRPr="00774BAE">
              <w:rPr>
                <w:rFonts w:eastAsia="Times New Roman"/>
                <w:color w:val="000000"/>
                <w:lang w:eastAsia="tr-TR"/>
              </w:rPr>
              <w:t>ve imzalanan sözleşmelerin ilgili birimlere dağıtımı</w:t>
            </w:r>
            <w:r w:rsidR="00210B4D" w:rsidRPr="00774BAE">
              <w:rPr>
                <w:rFonts w:eastAsia="Times New Roman"/>
                <w:color w:val="000000"/>
                <w:lang w:eastAsia="tr-TR"/>
              </w:rPr>
              <w:t>nın yapılarak birer nüshasının özlük dosyalarına konulmasını</w:t>
            </w:r>
            <w:r w:rsidR="00F666D7" w:rsidRPr="00774BAE">
              <w:rPr>
                <w:rFonts w:eastAsia="Times New Roman"/>
                <w:color w:val="000000"/>
                <w:lang w:eastAsia="tr-TR"/>
              </w:rPr>
              <w:t xml:space="preserve"> </w:t>
            </w:r>
            <w:r w:rsidRPr="00774BAE">
              <w:rPr>
                <w:rFonts w:eastAsia="Times New Roman"/>
                <w:color w:val="000000"/>
                <w:lang w:eastAsia="tr-TR"/>
              </w:rPr>
              <w:t>sağlamak</w:t>
            </w:r>
          </w:p>
        </w:tc>
        <w:tc>
          <w:tcPr>
            <w:tcW w:w="512" w:type="pct"/>
            <w:vAlign w:val="center"/>
          </w:tcPr>
          <w:p w:rsidR="001D0C83" w:rsidRPr="00774BAE" w:rsidRDefault="00F90857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6B6C41" w:rsidP="00EF45AE">
            <w:pPr>
              <w:spacing w:after="0" w:line="240" w:lineRule="auto"/>
              <w:jc w:val="center"/>
            </w:pPr>
            <w:r>
              <w:t>01-14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89701B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74BAE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  <w:p w:rsidR="00990962" w:rsidRPr="00774BAE" w:rsidRDefault="00990962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6572A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D0C83" w:rsidRPr="00774BAE" w:rsidRDefault="001D0C83" w:rsidP="00EF45A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1D0C83" w:rsidRPr="00774BAE" w:rsidRDefault="00F90857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D0C83" w:rsidRPr="00774BAE" w:rsidRDefault="001D0C83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Personele ait günlük her türlü evrak akışının yapılması</w:t>
            </w:r>
            <w:r w:rsidR="00455AE9" w:rsidRPr="00774BAE">
              <w:t xml:space="preserve"> ve bilgilerin otomasyona işlenmesi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221F2B" w:rsidP="00EF45AE">
            <w:pPr>
              <w:spacing w:after="0" w:line="240" w:lineRule="auto"/>
              <w:jc w:val="center"/>
            </w:pPr>
            <w:r w:rsidRPr="00774BAE">
              <w:t>01-3</w:t>
            </w:r>
            <w:r w:rsidR="006B6C41">
              <w:t>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55AE9" w:rsidRPr="00774BAE" w:rsidRDefault="00455AE9" w:rsidP="003B264A">
            <w:pPr>
              <w:spacing w:after="0" w:line="240" w:lineRule="auto"/>
              <w:ind w:left="172"/>
            </w:pPr>
            <w:r w:rsidRPr="00774BAE">
              <w:t xml:space="preserve">Ş. </w:t>
            </w:r>
            <w:proofErr w:type="spellStart"/>
            <w:r w:rsidRPr="00774BAE">
              <w:t>Niyazova</w:t>
            </w:r>
            <w:proofErr w:type="spellEnd"/>
          </w:p>
          <w:p w:rsidR="00455AE9" w:rsidRPr="00774BAE" w:rsidRDefault="00455AE9" w:rsidP="003B264A">
            <w:pPr>
              <w:spacing w:after="0" w:line="240" w:lineRule="auto"/>
              <w:ind w:left="172"/>
            </w:pPr>
            <w:r w:rsidRPr="00774BAE">
              <w:t xml:space="preserve">N. </w:t>
            </w:r>
            <w:proofErr w:type="spellStart"/>
            <w:r w:rsidRPr="00774BAE">
              <w:t>Jantileyeva</w:t>
            </w:r>
            <w:proofErr w:type="spellEnd"/>
          </w:p>
          <w:p w:rsidR="00455AE9" w:rsidRPr="00774BAE" w:rsidRDefault="00455AE9" w:rsidP="003B264A">
            <w:pPr>
              <w:spacing w:after="0" w:line="240" w:lineRule="auto"/>
              <w:ind w:left="172"/>
            </w:pPr>
            <w:r w:rsidRPr="00774BAE">
              <w:t xml:space="preserve">M. </w:t>
            </w:r>
            <w:proofErr w:type="spellStart"/>
            <w:r w:rsidRPr="00774BAE">
              <w:t>Taştanova</w:t>
            </w:r>
            <w:proofErr w:type="spellEnd"/>
          </w:p>
          <w:p w:rsidR="001D0C83" w:rsidRPr="00774BAE" w:rsidRDefault="00455AE9" w:rsidP="003B264A">
            <w:pPr>
              <w:spacing w:after="0" w:line="240" w:lineRule="auto"/>
              <w:ind w:left="172"/>
            </w:pPr>
            <w:r w:rsidRPr="00774BAE">
              <w:t xml:space="preserve">C. </w:t>
            </w:r>
            <w:proofErr w:type="spellStart"/>
            <w:r w:rsidRPr="00774BAE">
              <w:t>Canuzakova</w:t>
            </w:r>
            <w:proofErr w:type="spellEnd"/>
          </w:p>
          <w:p w:rsidR="00990962" w:rsidRPr="00774BAE" w:rsidRDefault="00990962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6572A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D0C83" w:rsidRPr="00774BAE" w:rsidRDefault="001D0C83" w:rsidP="00EF45AE">
            <w:pPr>
              <w:spacing w:after="0" w:line="240" w:lineRule="auto"/>
              <w:rPr>
                <w:rFonts w:eastAsia="Times New Roman"/>
                <w:color w:val="000000"/>
                <w:lang w:eastAsia="tr-TR"/>
              </w:rPr>
            </w:pPr>
            <w:r w:rsidRPr="00774BAE">
              <w:t>Akademik ve idari personelin izin, rapor, yurt içi ve yurt dışı görevlendirme, özlük hakları ile ilgili onaylarının alınması</w:t>
            </w:r>
            <w:r w:rsidR="00455AE9" w:rsidRPr="00774BAE">
              <w:t>nı ve bilgilerin otomasyona işlenmesini sağlamak</w:t>
            </w:r>
          </w:p>
        </w:tc>
        <w:tc>
          <w:tcPr>
            <w:tcW w:w="512" w:type="pct"/>
            <w:vAlign w:val="center"/>
          </w:tcPr>
          <w:p w:rsidR="001D0C83" w:rsidRPr="00774BAE" w:rsidRDefault="00F90857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D0C83" w:rsidRPr="00774BAE" w:rsidRDefault="001D0C83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D0C83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Ekim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221F2B" w:rsidP="00EF45AE">
            <w:pPr>
              <w:spacing w:after="0" w:line="240" w:lineRule="auto"/>
              <w:jc w:val="center"/>
            </w:pPr>
            <w:r w:rsidRPr="00774BAE">
              <w:t>01-3</w:t>
            </w:r>
            <w:r w:rsidR="006B6C41">
              <w:t>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00179B" w:rsidRPr="00774BAE" w:rsidRDefault="0000179B" w:rsidP="003B264A">
            <w:pPr>
              <w:spacing w:after="0" w:line="240" w:lineRule="auto"/>
              <w:ind w:left="172"/>
            </w:pPr>
            <w:r w:rsidRPr="00774BAE">
              <w:t xml:space="preserve">Ş. </w:t>
            </w:r>
            <w:proofErr w:type="spellStart"/>
            <w:r w:rsidRPr="00774BAE">
              <w:t>Niyazova</w:t>
            </w:r>
            <w:proofErr w:type="spellEnd"/>
          </w:p>
          <w:p w:rsidR="0000179B" w:rsidRPr="00774BAE" w:rsidRDefault="0000179B" w:rsidP="003B264A">
            <w:pPr>
              <w:spacing w:after="0" w:line="240" w:lineRule="auto"/>
              <w:ind w:left="172"/>
            </w:pPr>
            <w:r w:rsidRPr="00774BAE">
              <w:t xml:space="preserve">N. </w:t>
            </w:r>
            <w:proofErr w:type="spellStart"/>
            <w:r w:rsidRPr="00774BAE">
              <w:t>Jantileyeva</w:t>
            </w:r>
            <w:proofErr w:type="spellEnd"/>
          </w:p>
          <w:p w:rsidR="0000179B" w:rsidRPr="00774BAE" w:rsidRDefault="0000179B" w:rsidP="003B264A">
            <w:pPr>
              <w:spacing w:after="0" w:line="240" w:lineRule="auto"/>
              <w:ind w:left="172"/>
            </w:pPr>
            <w:r w:rsidRPr="00774BAE">
              <w:t xml:space="preserve">M. </w:t>
            </w:r>
            <w:proofErr w:type="spellStart"/>
            <w:r w:rsidRPr="00774BAE">
              <w:t>Taştanova</w:t>
            </w:r>
            <w:proofErr w:type="spellEnd"/>
          </w:p>
          <w:p w:rsidR="001D0C83" w:rsidRPr="00774BAE" w:rsidRDefault="0000179B" w:rsidP="003B264A">
            <w:pPr>
              <w:spacing w:after="0" w:line="240" w:lineRule="auto"/>
              <w:ind w:left="172"/>
            </w:pPr>
            <w:r w:rsidRPr="00774BAE">
              <w:t xml:space="preserve">C. </w:t>
            </w:r>
            <w:proofErr w:type="spellStart"/>
            <w:r w:rsidRPr="00774BAE">
              <w:t>Canuzakova</w:t>
            </w:r>
            <w:proofErr w:type="spellEnd"/>
          </w:p>
          <w:p w:rsidR="00990962" w:rsidRPr="00774BAE" w:rsidRDefault="00990962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D0C83" w:rsidRPr="00774BAE" w:rsidRDefault="0016572A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D0C83" w:rsidRPr="00774BAE" w:rsidRDefault="001D0C83" w:rsidP="00EF45AE">
            <w:pPr>
              <w:spacing w:after="0" w:line="240" w:lineRule="auto"/>
            </w:pPr>
            <w:r w:rsidRPr="00774BAE">
              <w:t>Ekim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1D0C83" w:rsidRPr="00774BAE" w:rsidRDefault="00F90857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65553D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65553D" w:rsidRPr="00774BAE" w:rsidRDefault="0065553D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8A6877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Oryantasyon toplantılarının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B6C41" w:rsidP="008A6877">
            <w:pPr>
              <w:spacing w:after="0" w:line="240" w:lineRule="auto"/>
              <w:jc w:val="center"/>
            </w:pPr>
            <w:r>
              <w:t>01-31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3B264A">
            <w:pPr>
              <w:spacing w:after="0" w:line="240" w:lineRule="auto"/>
              <w:ind w:left="172"/>
            </w:pPr>
            <w:r w:rsidRPr="00774BAE">
              <w:t>S. Atmaca</w:t>
            </w:r>
          </w:p>
          <w:p w:rsidR="0065553D" w:rsidRPr="00774BAE" w:rsidRDefault="0065553D" w:rsidP="003B264A">
            <w:pPr>
              <w:spacing w:after="0" w:line="240" w:lineRule="auto"/>
              <w:ind w:left="172"/>
            </w:pPr>
            <w:r w:rsidRPr="00774BAE">
              <w:t xml:space="preserve">C. </w:t>
            </w:r>
            <w:proofErr w:type="spellStart"/>
            <w:r w:rsidRPr="00774BAE">
              <w:t>Canuzakova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8A6877">
            <w:pPr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5553D" w:rsidRPr="00774BAE" w:rsidRDefault="0065553D" w:rsidP="008A6877">
            <w:pPr>
              <w:spacing w:after="0" w:line="240" w:lineRule="auto"/>
            </w:pPr>
            <w:r w:rsidRPr="00774BAE">
              <w:t xml:space="preserve">Gerekli hallerde Üniversitemizde ilk defa görevlendirilen ve Kırgızistan dışından gelen akademik ve idari personele yönelik </w:t>
            </w:r>
            <w:proofErr w:type="gramStart"/>
            <w:r w:rsidRPr="00774BAE">
              <w:t>oryantasyon</w:t>
            </w:r>
            <w:proofErr w:type="gramEnd"/>
            <w:r w:rsidRPr="00774BAE">
              <w:t xml:space="preserve"> toplantılarının yapılmasını sağlamak</w:t>
            </w:r>
          </w:p>
        </w:tc>
        <w:tc>
          <w:tcPr>
            <w:tcW w:w="512" w:type="pct"/>
            <w:vAlign w:val="center"/>
          </w:tcPr>
          <w:p w:rsidR="0065553D" w:rsidRPr="00774BAE" w:rsidRDefault="0065553D" w:rsidP="008A687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65553D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65553D" w:rsidRPr="00774BAE" w:rsidRDefault="0065553D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3B264A" w:rsidP="00EF45AE">
            <w:pPr>
              <w:spacing w:after="0" w:line="240" w:lineRule="auto"/>
              <w:jc w:val="center"/>
            </w:pPr>
            <w:r>
              <w:t>26</w:t>
            </w:r>
            <w:r w:rsidR="006B6C41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65553D" w:rsidRPr="00774BAE" w:rsidRDefault="0065553D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74BAE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5553D" w:rsidRPr="00774BAE" w:rsidRDefault="0065553D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5553D" w:rsidRPr="00774BAE" w:rsidRDefault="0065553D" w:rsidP="00EF45AE">
            <w:pPr>
              <w:spacing w:after="0" w:line="240" w:lineRule="auto"/>
            </w:pPr>
            <w:r w:rsidRPr="00774BAE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65553D" w:rsidRPr="00774BAE" w:rsidRDefault="0065553D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5A0C88" w:rsidRPr="00774BAE" w:rsidTr="005A0C88">
        <w:trPr>
          <w:trHeight w:val="794"/>
        </w:trPr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0C88" w:rsidRPr="008E14C3" w:rsidRDefault="005A0C88" w:rsidP="0084382B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C88" w:rsidRPr="00774BAE" w:rsidRDefault="005A0C88" w:rsidP="0084382B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Faaliyetler, plana uygun olarak gerçekleştirilmiştir.</w:t>
            </w: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74BAE" w:rsidTr="005A0C8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69313E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E20E1E" w:rsidRPr="00774BAE" w:rsidRDefault="00E20E1E" w:rsidP="00EF45AE">
            <w:pPr>
              <w:spacing w:after="0" w:line="240" w:lineRule="auto"/>
              <w:jc w:val="center"/>
            </w:pPr>
            <w:r w:rsidRPr="00774BAE">
              <w:rPr>
                <w:b/>
                <w:bCs/>
              </w:rPr>
              <w:t>KASIM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E20E1E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6B6C41" w:rsidP="00EF45AE">
            <w:pPr>
              <w:spacing w:after="0" w:line="240" w:lineRule="auto"/>
              <w:jc w:val="center"/>
            </w:pPr>
            <w:r>
              <w:t>01</w:t>
            </w:r>
            <w:r w:rsidR="00E20E1E" w:rsidRPr="00774BAE">
              <w:t>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E20E1E" w:rsidP="003B264A">
            <w:pPr>
              <w:spacing w:after="0" w:line="240" w:lineRule="auto"/>
              <w:ind w:left="172"/>
            </w:pPr>
            <w:r w:rsidRPr="00774BAE">
              <w:t xml:space="preserve">Ş. </w:t>
            </w:r>
            <w:proofErr w:type="spellStart"/>
            <w:r w:rsidRPr="00774BAE">
              <w:t>Niyazova</w:t>
            </w:r>
            <w:proofErr w:type="spellEnd"/>
          </w:p>
          <w:p w:rsidR="00E20E1E" w:rsidRPr="00774BAE" w:rsidRDefault="00E20E1E" w:rsidP="003B264A">
            <w:pPr>
              <w:spacing w:after="0" w:line="240" w:lineRule="auto"/>
              <w:ind w:left="172"/>
            </w:pPr>
            <w:r w:rsidRPr="00774BAE">
              <w:t xml:space="preserve">N. </w:t>
            </w:r>
            <w:proofErr w:type="spellStart"/>
            <w:r w:rsidRPr="00774BAE">
              <w:t>Jantileyeva</w:t>
            </w:r>
            <w:proofErr w:type="spellEnd"/>
          </w:p>
          <w:p w:rsidR="00E20E1E" w:rsidRPr="00774BAE" w:rsidRDefault="00E20E1E" w:rsidP="003B264A">
            <w:pPr>
              <w:spacing w:after="0" w:line="240" w:lineRule="auto"/>
              <w:ind w:left="172"/>
            </w:pPr>
            <w:r w:rsidRPr="00774BAE">
              <w:t xml:space="preserve">M. </w:t>
            </w:r>
            <w:proofErr w:type="spellStart"/>
            <w:r w:rsidRPr="00774BAE">
              <w:t>Taştanova</w:t>
            </w:r>
            <w:proofErr w:type="spellEnd"/>
          </w:p>
          <w:p w:rsidR="00E20E1E" w:rsidRPr="00774BAE" w:rsidRDefault="00E20E1E" w:rsidP="003B264A">
            <w:pPr>
              <w:spacing w:after="0" w:line="240" w:lineRule="auto"/>
              <w:ind w:left="172"/>
            </w:pPr>
            <w:r w:rsidRPr="00774BAE">
              <w:t xml:space="preserve">C. </w:t>
            </w:r>
            <w:proofErr w:type="spellStart"/>
            <w:r w:rsidRPr="00774BAE">
              <w:t>Canuzakova</w:t>
            </w:r>
            <w:proofErr w:type="spellEnd"/>
          </w:p>
          <w:p w:rsidR="00990962" w:rsidRPr="00774BAE" w:rsidRDefault="00990962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424D56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E20E1E" w:rsidRPr="00774BAE" w:rsidRDefault="00E20E1E" w:rsidP="00EF45AE">
            <w:pPr>
              <w:spacing w:after="0" w:line="240" w:lineRule="auto"/>
            </w:pPr>
            <w:r w:rsidRPr="00774BAE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E20E1E" w:rsidRPr="00774BAE" w:rsidRDefault="00E20E1E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6B6C41" w:rsidP="00EF45AE">
            <w:pPr>
              <w:spacing w:after="0" w:line="240" w:lineRule="auto"/>
              <w:jc w:val="center"/>
            </w:pPr>
            <w:r>
              <w:t>01</w:t>
            </w:r>
            <w:r w:rsidR="009D1BC6">
              <w:t>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3B264A">
            <w:pPr>
              <w:spacing w:after="0" w:line="240" w:lineRule="auto"/>
              <w:ind w:left="172"/>
            </w:pPr>
            <w:r w:rsidRPr="00774BAE">
              <w:t xml:space="preserve">M. </w:t>
            </w:r>
            <w:proofErr w:type="spellStart"/>
            <w:r w:rsidRPr="00774BAE">
              <w:t>Taştanova</w:t>
            </w:r>
            <w:proofErr w:type="spellEnd"/>
          </w:p>
          <w:p w:rsidR="00990962" w:rsidRPr="00774BAE" w:rsidRDefault="00990962" w:rsidP="003B264A">
            <w:pPr>
              <w:spacing w:after="0" w:line="240" w:lineRule="auto"/>
              <w:ind w:left="172"/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424D56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Kasım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6B6C41" w:rsidP="00EF45AE">
            <w:pPr>
              <w:spacing w:after="0" w:line="240" w:lineRule="auto"/>
              <w:jc w:val="center"/>
            </w:pPr>
            <w:r>
              <w:t>01</w:t>
            </w:r>
            <w:r w:rsidR="00132145" w:rsidRPr="00774BAE">
              <w:t>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3B264A">
            <w:pPr>
              <w:spacing w:after="0" w:line="240" w:lineRule="auto"/>
              <w:ind w:left="172"/>
            </w:pPr>
            <w:r w:rsidRPr="00774BAE">
              <w:t xml:space="preserve">Ş. </w:t>
            </w:r>
            <w:proofErr w:type="spellStart"/>
            <w:r w:rsidRPr="00774BAE">
              <w:t>Niyazova</w:t>
            </w:r>
            <w:proofErr w:type="spellEnd"/>
          </w:p>
          <w:p w:rsidR="00132145" w:rsidRPr="00774BAE" w:rsidRDefault="00132145" w:rsidP="003B264A">
            <w:pPr>
              <w:spacing w:after="0" w:line="240" w:lineRule="auto"/>
              <w:ind w:left="172"/>
            </w:pPr>
            <w:r w:rsidRPr="00774BAE">
              <w:t xml:space="preserve">N. </w:t>
            </w:r>
            <w:proofErr w:type="spellStart"/>
            <w:r w:rsidRPr="00774BAE">
              <w:t>Jantileyeva</w:t>
            </w:r>
            <w:proofErr w:type="spellEnd"/>
          </w:p>
          <w:p w:rsidR="00132145" w:rsidRPr="00774BAE" w:rsidRDefault="00132145" w:rsidP="003B264A">
            <w:pPr>
              <w:spacing w:after="0" w:line="240" w:lineRule="auto"/>
              <w:ind w:left="172"/>
            </w:pPr>
            <w:r w:rsidRPr="00774BAE">
              <w:t xml:space="preserve">M. </w:t>
            </w:r>
            <w:proofErr w:type="spellStart"/>
            <w:r w:rsidRPr="00774BAE">
              <w:t>Taştanova</w:t>
            </w:r>
            <w:proofErr w:type="spellEnd"/>
          </w:p>
          <w:p w:rsidR="00132145" w:rsidRPr="00774BAE" w:rsidRDefault="00132145" w:rsidP="003B264A">
            <w:pPr>
              <w:spacing w:after="0" w:line="240" w:lineRule="auto"/>
              <w:ind w:left="172"/>
            </w:pPr>
            <w:r w:rsidRPr="00774BAE">
              <w:t xml:space="preserve">C. </w:t>
            </w:r>
            <w:proofErr w:type="spellStart"/>
            <w:r w:rsidRPr="00774BAE">
              <w:t>Canuzakova</w:t>
            </w:r>
            <w:proofErr w:type="spellEnd"/>
          </w:p>
          <w:p w:rsidR="00990962" w:rsidRPr="00774BAE" w:rsidRDefault="00990962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424D56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t>Kasım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B42ED" w:rsidRPr="00774BAE" w:rsidRDefault="006B42ED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B42ED" w:rsidRPr="00774BAE" w:rsidRDefault="00221F2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74BAE">
              <w:t xml:space="preserve">Talep edilmesi halinde </w:t>
            </w:r>
            <w:r w:rsidR="006B42ED" w:rsidRPr="00774BAE">
              <w:t>Sekreterlik, Yönetici Asistanlığı ve Büro Yönetimi ile ilgili hizmet içi eğitim seminerlerinin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B42ED" w:rsidRPr="00774BAE" w:rsidRDefault="006B6C41" w:rsidP="00EF45AE">
            <w:pPr>
              <w:spacing w:after="0" w:line="240" w:lineRule="auto"/>
              <w:jc w:val="center"/>
            </w:pPr>
            <w:r>
              <w:t>01</w:t>
            </w:r>
            <w:r w:rsidR="006B42ED" w:rsidRPr="00774BAE">
              <w:t>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B42ED" w:rsidRPr="00774BAE" w:rsidRDefault="00424D56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6B42ED" w:rsidRPr="00774BAE" w:rsidRDefault="006B42ED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C. </w:t>
            </w:r>
            <w:proofErr w:type="spellStart"/>
            <w:r w:rsidRPr="00774BAE">
              <w:rPr>
                <w:rFonts w:eastAsia="Times New Roman"/>
                <w:color w:val="000000"/>
                <w:lang w:eastAsia="tr-TR"/>
              </w:rPr>
              <w:t>Canuzakova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B42ED" w:rsidRPr="00774BAE" w:rsidRDefault="00424D56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B42ED" w:rsidRPr="00774BAE" w:rsidRDefault="00EB765E" w:rsidP="00EF45AE">
            <w:pPr>
              <w:spacing w:after="0" w:line="240" w:lineRule="auto"/>
            </w:pPr>
            <w:r w:rsidRPr="00774BAE">
              <w:t>MYO Büro Yönetimi Programının desteğiyle hizmet içi eğitim seminerlerinin</w:t>
            </w:r>
            <w:r w:rsidR="001E634F" w:rsidRPr="00774BAE">
              <w:t xml:space="preserve"> </w:t>
            </w:r>
            <w:r w:rsidRPr="00774BAE">
              <w:t xml:space="preserve">(Üniversitemizde görev yapmakta olan Sekreter ve Memurlara yönelik) gerçekleştirilmesini sağlamak </w:t>
            </w:r>
          </w:p>
        </w:tc>
        <w:tc>
          <w:tcPr>
            <w:tcW w:w="512" w:type="pct"/>
            <w:vAlign w:val="center"/>
          </w:tcPr>
          <w:p w:rsidR="006B42ED" w:rsidRPr="00774BAE" w:rsidRDefault="00615CA6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32145" w:rsidRPr="00774BAE" w:rsidRDefault="00132145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D1BC6" w:rsidP="00EF45AE">
            <w:pPr>
              <w:spacing w:after="0" w:line="240" w:lineRule="auto"/>
              <w:jc w:val="center"/>
            </w:pPr>
            <w:r>
              <w:t>25-30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424D56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S. </w:t>
            </w:r>
            <w:r w:rsidR="00A861AE" w:rsidRPr="00774BAE">
              <w:rPr>
                <w:rFonts w:eastAsia="Times New Roman"/>
                <w:color w:val="000000"/>
                <w:lang w:eastAsia="tr-TR"/>
              </w:rPr>
              <w:t>Atmaca</w:t>
            </w:r>
          </w:p>
          <w:p w:rsidR="00132145" w:rsidRPr="00774BAE" w:rsidRDefault="00132145" w:rsidP="003B264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74BAE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424D56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5A0C88" w:rsidRPr="00774BAE" w:rsidTr="005A0C88">
        <w:trPr>
          <w:trHeight w:val="794"/>
        </w:trPr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0C88" w:rsidRPr="008E14C3" w:rsidRDefault="005A0C88" w:rsidP="0084382B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C88" w:rsidRPr="00774BAE" w:rsidRDefault="005A0C88" w:rsidP="0084382B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Faaliyetler, plana uygun olarak gerçekleştirilmiştir.</w:t>
            </w: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74BAE" w:rsidTr="005A0C8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69313E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E20E1E" w:rsidRPr="00774BAE" w:rsidRDefault="00E20E1E" w:rsidP="00EF45AE">
            <w:pPr>
              <w:spacing w:after="0" w:line="240" w:lineRule="auto"/>
              <w:jc w:val="center"/>
            </w:pPr>
            <w:r w:rsidRPr="00774BAE">
              <w:rPr>
                <w:b/>
                <w:bCs/>
              </w:rPr>
              <w:t>ARALIK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E20E1E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6B6C41" w:rsidP="00EF45AE">
            <w:pPr>
              <w:spacing w:after="0" w:line="240" w:lineRule="auto"/>
              <w:jc w:val="center"/>
            </w:pPr>
            <w:r>
              <w:t>01-30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E20E1E" w:rsidP="00D5056A">
            <w:pPr>
              <w:spacing w:after="0" w:line="240" w:lineRule="auto"/>
              <w:ind w:left="172"/>
            </w:pPr>
            <w:r w:rsidRPr="00774BAE">
              <w:t xml:space="preserve">Ş. </w:t>
            </w:r>
            <w:proofErr w:type="spellStart"/>
            <w:r w:rsidRPr="00774BAE">
              <w:t>Niyazova</w:t>
            </w:r>
            <w:proofErr w:type="spellEnd"/>
          </w:p>
          <w:p w:rsidR="00E20E1E" w:rsidRPr="00774BAE" w:rsidRDefault="00E20E1E" w:rsidP="00D5056A">
            <w:pPr>
              <w:spacing w:after="0" w:line="240" w:lineRule="auto"/>
              <w:ind w:left="172"/>
            </w:pPr>
            <w:r w:rsidRPr="00774BAE">
              <w:t xml:space="preserve">N. </w:t>
            </w:r>
            <w:proofErr w:type="spellStart"/>
            <w:r w:rsidRPr="00774BAE">
              <w:t>Jantileyeva</w:t>
            </w:r>
            <w:proofErr w:type="spellEnd"/>
          </w:p>
          <w:p w:rsidR="00E20E1E" w:rsidRPr="00774BAE" w:rsidRDefault="00E20E1E" w:rsidP="00D5056A">
            <w:pPr>
              <w:spacing w:after="0" w:line="240" w:lineRule="auto"/>
              <w:ind w:left="172"/>
            </w:pPr>
            <w:r w:rsidRPr="00774BAE">
              <w:t xml:space="preserve">M. </w:t>
            </w:r>
            <w:proofErr w:type="spellStart"/>
            <w:r w:rsidRPr="00774BAE">
              <w:t>Taştanova</w:t>
            </w:r>
            <w:proofErr w:type="spellEnd"/>
          </w:p>
          <w:p w:rsidR="00E20E1E" w:rsidRPr="00774BAE" w:rsidRDefault="00E20E1E" w:rsidP="00D5056A">
            <w:pPr>
              <w:spacing w:after="0" w:line="240" w:lineRule="auto"/>
              <w:ind w:left="172"/>
            </w:pPr>
            <w:r w:rsidRPr="00774BAE">
              <w:t xml:space="preserve">C. </w:t>
            </w:r>
            <w:proofErr w:type="spellStart"/>
            <w:r w:rsidRPr="00774BAE">
              <w:t>Canuzakova</w:t>
            </w:r>
            <w:proofErr w:type="spellEnd"/>
          </w:p>
          <w:p w:rsidR="00990962" w:rsidRPr="00774BAE" w:rsidRDefault="0099096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E20E1E" w:rsidRPr="00774BAE" w:rsidRDefault="009F5FE2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E20E1E" w:rsidRPr="00774BAE" w:rsidRDefault="00E20E1E" w:rsidP="00EF45AE">
            <w:pPr>
              <w:spacing w:after="0" w:line="240" w:lineRule="auto"/>
            </w:pPr>
            <w:r w:rsidRPr="00774BAE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E20E1E" w:rsidRPr="00774BAE" w:rsidRDefault="00E20E1E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D1BC6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 xml:space="preserve">M. </w:t>
            </w:r>
            <w:proofErr w:type="spellStart"/>
            <w:r w:rsidRPr="00774BAE">
              <w:t>Taştanova</w:t>
            </w:r>
            <w:proofErr w:type="spellEnd"/>
          </w:p>
          <w:p w:rsidR="00990962" w:rsidRPr="00774BAE" w:rsidRDefault="00990962" w:rsidP="00D5056A">
            <w:pPr>
              <w:spacing w:after="0" w:line="240" w:lineRule="auto"/>
              <w:ind w:left="172"/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rPr>
                <w:rFonts w:eastAsia="Times New Roman"/>
                <w:color w:val="000000"/>
                <w:lang w:eastAsia="tr-TR"/>
              </w:rPr>
              <w:t>Aralık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6B6C41" w:rsidP="00EF45AE">
            <w:pPr>
              <w:spacing w:after="0" w:line="240" w:lineRule="auto"/>
              <w:jc w:val="center"/>
            </w:pPr>
            <w:r>
              <w:t>01-30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 xml:space="preserve">Ş. </w:t>
            </w:r>
            <w:proofErr w:type="spellStart"/>
            <w:r w:rsidRPr="00774BAE">
              <w:t>Niyazova</w:t>
            </w:r>
            <w:proofErr w:type="spellEnd"/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 xml:space="preserve">N. </w:t>
            </w:r>
            <w:proofErr w:type="spellStart"/>
            <w:r w:rsidRPr="00774BAE">
              <w:t>Jantileyeva</w:t>
            </w:r>
            <w:proofErr w:type="spellEnd"/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 xml:space="preserve">M. </w:t>
            </w:r>
            <w:proofErr w:type="spellStart"/>
            <w:r w:rsidRPr="00774BAE">
              <w:t>Taştanova</w:t>
            </w:r>
            <w:proofErr w:type="spellEnd"/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 xml:space="preserve">C. </w:t>
            </w:r>
            <w:proofErr w:type="spellStart"/>
            <w:r w:rsidRPr="00774BAE">
              <w:t>Canuzakova</w:t>
            </w:r>
            <w:proofErr w:type="spellEnd"/>
          </w:p>
          <w:p w:rsidR="00990962" w:rsidRPr="00774BAE" w:rsidRDefault="0099096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t>Aralık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32145" w:rsidRPr="00774BAE" w:rsidRDefault="00132145" w:rsidP="00EF45AE">
            <w:pPr>
              <w:spacing w:after="0" w:line="240" w:lineRule="auto"/>
              <w:ind w:hanging="342"/>
              <w:jc w:val="center"/>
              <w:rPr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6B6C41">
            <w:pPr>
              <w:spacing w:after="0" w:line="240" w:lineRule="auto"/>
              <w:jc w:val="center"/>
            </w:pPr>
            <w:r w:rsidRPr="00774BAE">
              <w:t>2</w:t>
            </w:r>
            <w:r w:rsidR="003B264A">
              <w:t>6</w:t>
            </w:r>
            <w:r w:rsidRPr="00774BAE">
              <w:t>-3</w:t>
            </w:r>
            <w:r w:rsidR="006B6C41">
              <w:t>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132145" w:rsidRPr="00774BAE" w:rsidRDefault="00132145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74BAE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5A0C88" w:rsidRPr="00774BAE" w:rsidTr="005A0C88">
        <w:trPr>
          <w:trHeight w:val="794"/>
        </w:trPr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0C88" w:rsidRPr="008E14C3" w:rsidRDefault="005A0C88" w:rsidP="0084382B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C88" w:rsidRPr="00774BAE" w:rsidRDefault="005A0C88" w:rsidP="0084382B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  <w:r>
              <w:rPr>
                <w:rFonts w:eastAsia="Times New Roman"/>
                <w:color w:val="000000"/>
                <w:lang w:eastAsia="tr-TR"/>
              </w:rPr>
              <w:t>Faaliyetler, plana uygun olarak gerçekleştirilmiştir.</w:t>
            </w: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74BAE" w:rsidTr="005A0C8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74BAE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69313E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74BAE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rPr>
                <w:b/>
              </w:rPr>
            </w:pPr>
            <w:r w:rsidRPr="00774BAE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74BAE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74BAE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16B76" w:rsidRPr="00774BAE" w:rsidRDefault="00116B76" w:rsidP="00EF45AE">
            <w:pPr>
              <w:spacing w:after="0" w:line="240" w:lineRule="auto"/>
              <w:jc w:val="center"/>
            </w:pPr>
            <w:r w:rsidRPr="00774BAE">
              <w:rPr>
                <w:b/>
                <w:bCs/>
              </w:rPr>
              <w:t>OCAK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16B76" w:rsidRPr="00774BAE" w:rsidRDefault="00116B7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16B76" w:rsidRPr="00774BAE" w:rsidRDefault="006B6C41" w:rsidP="00EF45AE">
            <w:pPr>
              <w:spacing w:after="0" w:line="240" w:lineRule="auto"/>
              <w:jc w:val="center"/>
            </w:pPr>
            <w:r>
              <w:t>02</w:t>
            </w:r>
            <w:r w:rsidR="00221F2B" w:rsidRPr="00774BAE">
              <w:t>-</w:t>
            </w:r>
            <w:r>
              <w:t>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74BAE" w:rsidRDefault="00990962" w:rsidP="00D5056A">
            <w:pPr>
              <w:spacing w:after="0" w:line="240" w:lineRule="auto"/>
              <w:ind w:left="172"/>
            </w:pPr>
            <w:r w:rsidRPr="00774BAE">
              <w:t xml:space="preserve">Ş. </w:t>
            </w:r>
            <w:proofErr w:type="spellStart"/>
            <w:r w:rsidRPr="00774BAE">
              <w:t>Niyazova</w:t>
            </w:r>
            <w:proofErr w:type="spellEnd"/>
          </w:p>
          <w:p w:rsidR="00116B76" w:rsidRPr="00774BAE" w:rsidRDefault="00116B76" w:rsidP="00D5056A">
            <w:pPr>
              <w:spacing w:after="0" w:line="240" w:lineRule="auto"/>
              <w:ind w:left="172"/>
            </w:pPr>
            <w:r w:rsidRPr="00774BAE">
              <w:t xml:space="preserve">N. </w:t>
            </w:r>
            <w:proofErr w:type="spellStart"/>
            <w:r w:rsidRPr="00774BAE">
              <w:t>Jantileyeva</w:t>
            </w:r>
            <w:proofErr w:type="spellEnd"/>
          </w:p>
          <w:p w:rsidR="00116B76" w:rsidRPr="00774BAE" w:rsidRDefault="00116B76" w:rsidP="00D5056A">
            <w:pPr>
              <w:spacing w:after="0" w:line="240" w:lineRule="auto"/>
              <w:ind w:left="172"/>
            </w:pPr>
            <w:r w:rsidRPr="00774BAE">
              <w:t xml:space="preserve">M. </w:t>
            </w:r>
            <w:proofErr w:type="spellStart"/>
            <w:r w:rsidRPr="00774BAE">
              <w:t>Taştanova</w:t>
            </w:r>
            <w:proofErr w:type="spellEnd"/>
          </w:p>
          <w:p w:rsidR="00116B76" w:rsidRPr="00774BAE" w:rsidRDefault="00116B76" w:rsidP="00D5056A">
            <w:pPr>
              <w:spacing w:after="0" w:line="240" w:lineRule="auto"/>
              <w:ind w:left="172"/>
            </w:pPr>
            <w:r w:rsidRPr="00774BAE">
              <w:t xml:space="preserve">C. </w:t>
            </w:r>
            <w:proofErr w:type="spellStart"/>
            <w:r w:rsidRPr="00774BAE">
              <w:t>Canuzakova</w:t>
            </w:r>
            <w:proofErr w:type="spellEnd"/>
          </w:p>
          <w:p w:rsidR="00990962" w:rsidRPr="00774BAE" w:rsidRDefault="0099096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16B76" w:rsidRPr="00774BAE" w:rsidRDefault="009F5FE2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16B76" w:rsidRPr="00774BAE" w:rsidRDefault="00116B76" w:rsidP="00EF45AE">
            <w:pPr>
              <w:spacing w:after="0" w:line="240" w:lineRule="auto"/>
            </w:pPr>
            <w:r w:rsidRPr="00774BAE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116B76" w:rsidRPr="00774BAE" w:rsidRDefault="00116B76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6B6C41" w:rsidP="00EF45AE">
            <w:pPr>
              <w:spacing w:after="0" w:line="240" w:lineRule="auto"/>
              <w:jc w:val="center"/>
            </w:pPr>
            <w:r>
              <w:t>02-13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 xml:space="preserve">M. </w:t>
            </w:r>
            <w:proofErr w:type="spellStart"/>
            <w:r w:rsidRPr="00774BAE">
              <w:t>Taştanova</w:t>
            </w:r>
            <w:proofErr w:type="spellEnd"/>
          </w:p>
          <w:p w:rsidR="00990962" w:rsidRPr="00774BAE" w:rsidRDefault="00990962" w:rsidP="00D5056A">
            <w:pPr>
              <w:spacing w:after="0" w:line="240" w:lineRule="auto"/>
              <w:ind w:left="172"/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32145" w:rsidRPr="00774BAE" w:rsidRDefault="00132145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Ocak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6B6C41" w:rsidP="00EF45AE">
            <w:pPr>
              <w:spacing w:after="0" w:line="240" w:lineRule="auto"/>
              <w:jc w:val="center"/>
            </w:pPr>
            <w:r>
              <w:t>02</w:t>
            </w:r>
            <w:r w:rsidR="00221F2B" w:rsidRPr="00774BAE">
              <w:t>-</w:t>
            </w:r>
            <w:r>
              <w:t>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74BAE" w:rsidRDefault="00990962" w:rsidP="00D5056A">
            <w:pPr>
              <w:spacing w:after="0" w:line="240" w:lineRule="auto"/>
              <w:ind w:left="172"/>
            </w:pPr>
            <w:r w:rsidRPr="00774BAE">
              <w:t xml:space="preserve">Ş. </w:t>
            </w:r>
            <w:proofErr w:type="spellStart"/>
            <w:r w:rsidRPr="00774BAE">
              <w:t>Niyazova</w:t>
            </w:r>
            <w:proofErr w:type="spellEnd"/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 xml:space="preserve">N. </w:t>
            </w:r>
            <w:proofErr w:type="spellStart"/>
            <w:r w:rsidRPr="00774BAE">
              <w:t>Jantileyeva</w:t>
            </w:r>
            <w:proofErr w:type="spellEnd"/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 xml:space="preserve">M. </w:t>
            </w:r>
            <w:proofErr w:type="spellStart"/>
            <w:r w:rsidRPr="00774BAE">
              <w:t>Taştanova</w:t>
            </w:r>
            <w:proofErr w:type="spellEnd"/>
          </w:p>
          <w:p w:rsidR="00132145" w:rsidRPr="00774BAE" w:rsidRDefault="00132145" w:rsidP="00D5056A">
            <w:pPr>
              <w:spacing w:after="0" w:line="240" w:lineRule="auto"/>
              <w:ind w:left="172"/>
            </w:pPr>
            <w:r w:rsidRPr="00774BAE">
              <w:t xml:space="preserve">C. </w:t>
            </w:r>
            <w:proofErr w:type="spellStart"/>
            <w:r w:rsidRPr="00774BAE">
              <w:t>Canuzakova</w:t>
            </w:r>
            <w:proofErr w:type="spellEnd"/>
          </w:p>
          <w:p w:rsidR="00990962" w:rsidRPr="00774BAE" w:rsidRDefault="0099096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74BAE" w:rsidRDefault="009F5FE2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74BAE" w:rsidRDefault="00132145" w:rsidP="00EF45AE">
            <w:pPr>
              <w:spacing w:after="0" w:line="240" w:lineRule="auto"/>
            </w:pPr>
            <w:r w:rsidRPr="00774BAE">
              <w:t>Ocak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132145" w:rsidRPr="00774BAE" w:rsidRDefault="00132145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BA7F7F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BA7F7F" w:rsidRPr="00774BAE" w:rsidRDefault="00BA7F7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ind w:left="282" w:hanging="142"/>
            </w:pPr>
            <w:r w:rsidRPr="00774BAE">
              <w:t>Başkanlığımız web alanı ile Üniversitemiz e-Mevzuatının güncellenmesi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6B6C41" w:rsidP="00BA7F7F">
            <w:pPr>
              <w:spacing w:after="0" w:line="240" w:lineRule="auto"/>
              <w:jc w:val="center"/>
            </w:pPr>
            <w:r>
              <w:t>00-30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BA7F7F" w:rsidRPr="00774BAE" w:rsidRDefault="00BA7F7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74BAE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Serhat ATMACA</w:t>
            </w:r>
          </w:p>
        </w:tc>
        <w:tc>
          <w:tcPr>
            <w:tcW w:w="1589" w:type="pct"/>
            <w:vAlign w:val="center"/>
          </w:tcPr>
          <w:p w:rsidR="00BA7F7F" w:rsidRPr="00774BAE" w:rsidRDefault="00BA7F7F" w:rsidP="002E227B">
            <w:pPr>
              <w:spacing w:after="0" w:line="240" w:lineRule="auto"/>
            </w:pPr>
            <w:r w:rsidRPr="00774BAE">
              <w:t>Bilgi İşlem Dairesi Başkanlığı ile koordineli olarak Başkanlığımız web alanındaki bilgiler ile e-Mevzuatın güncellenmesini sağlamak</w:t>
            </w:r>
          </w:p>
        </w:tc>
        <w:tc>
          <w:tcPr>
            <w:tcW w:w="512" w:type="pct"/>
            <w:vAlign w:val="center"/>
          </w:tcPr>
          <w:p w:rsidR="00BA7F7F" w:rsidRPr="00774BAE" w:rsidRDefault="00BA7F7F" w:rsidP="002E227B">
            <w:pPr>
              <w:spacing w:after="0" w:line="240" w:lineRule="auto"/>
              <w:jc w:val="center"/>
            </w:pPr>
            <w:r w:rsidRPr="00774BAE">
              <w:t>Daire Başkanı</w:t>
            </w:r>
          </w:p>
        </w:tc>
      </w:tr>
      <w:tr w:rsidR="00BA7F7F" w:rsidRPr="00774BAE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BA7F7F" w:rsidRPr="00774BAE" w:rsidRDefault="00BA7F7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74BAE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EF45AE">
            <w:pPr>
              <w:spacing w:after="0" w:line="240" w:lineRule="auto"/>
              <w:jc w:val="center"/>
            </w:pPr>
            <w:r w:rsidRPr="00774BAE">
              <w:t>2</w:t>
            </w:r>
            <w:r w:rsidR="006B6C41">
              <w:t>5-30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BA7F7F" w:rsidRPr="00774BAE" w:rsidRDefault="00BA7F7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74BAE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74BAE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BA7F7F" w:rsidRPr="00774BAE" w:rsidRDefault="00BA7F7F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BA7F7F" w:rsidRPr="00774BAE" w:rsidRDefault="00BA7F7F" w:rsidP="00EF45AE">
            <w:pPr>
              <w:spacing w:after="0" w:line="240" w:lineRule="auto"/>
            </w:pPr>
            <w:r w:rsidRPr="00774BAE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BA7F7F" w:rsidRPr="00774BAE" w:rsidRDefault="00BA7F7F" w:rsidP="00EF45AE">
            <w:pPr>
              <w:spacing w:after="0" w:line="240" w:lineRule="auto"/>
              <w:jc w:val="center"/>
            </w:pPr>
            <w:r w:rsidRPr="00774BAE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5A0C88" w:rsidRPr="00774BAE" w:rsidTr="005A0C88">
        <w:trPr>
          <w:trHeight w:val="794"/>
        </w:trPr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0C88" w:rsidRPr="008E14C3" w:rsidRDefault="005A0C88" w:rsidP="0084382B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C88" w:rsidRPr="00774BAE" w:rsidRDefault="005A0C88" w:rsidP="0084382B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5A0C8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6931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5A0C8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16B76" w:rsidRPr="007A5D4A" w:rsidRDefault="00116B76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ŞUBAT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16B76" w:rsidRPr="007A5D4A" w:rsidRDefault="00116B7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16B76" w:rsidRPr="007A5D4A" w:rsidRDefault="0084382B" w:rsidP="00EF45AE">
            <w:pPr>
              <w:spacing w:after="0" w:line="240" w:lineRule="auto"/>
              <w:jc w:val="center"/>
            </w:pPr>
            <w:r>
              <w:t>01-28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116B76" w:rsidRPr="007A5D4A" w:rsidRDefault="00116B76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116B76" w:rsidRPr="007A5D4A" w:rsidRDefault="00116B76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116B76" w:rsidRPr="007A5D4A" w:rsidRDefault="00116B76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16B76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16B76" w:rsidRPr="007A5D4A" w:rsidRDefault="00116B76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116B76" w:rsidRPr="007A5D4A" w:rsidRDefault="00116B76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A5D4A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3835AD" w:rsidP="003B264A">
            <w:pPr>
              <w:spacing w:after="0" w:line="240" w:lineRule="auto"/>
              <w:jc w:val="center"/>
            </w:pPr>
            <w:r w:rsidRPr="007A5D4A">
              <w:t>01-1</w:t>
            </w:r>
            <w:r w:rsidR="003B264A">
              <w:t>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F5FE2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A5D4A" w:rsidRDefault="00132145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132145" w:rsidRPr="007A5D4A" w:rsidRDefault="00132145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A5D4A" w:rsidRDefault="0013214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201</w:t>
            </w:r>
            <w:r w:rsidR="0084382B">
              <w:t>7-2018</w:t>
            </w:r>
            <w:r w:rsidRPr="007A5D4A">
              <w:t xml:space="preserve"> eğitim-öğretim yılı için akademik ve idari personel ihtiyacının belirlenmesi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CB1496" w:rsidP="0084382B">
            <w:pPr>
              <w:spacing w:after="0" w:line="240" w:lineRule="auto"/>
              <w:jc w:val="center"/>
            </w:pPr>
            <w:r>
              <w:t>01-2</w:t>
            </w:r>
            <w:r w:rsidR="0084382B">
              <w:t>8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9F5FE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</w:t>
            </w:r>
            <w:r w:rsidR="00880EB5" w:rsidRPr="007A5D4A">
              <w:rPr>
                <w:rFonts w:eastAsia="Times New Roman"/>
                <w:color w:val="000000"/>
                <w:lang w:eastAsia="tr-TR"/>
              </w:rPr>
              <w:t xml:space="preserve">. </w:t>
            </w:r>
            <w:r w:rsidRPr="007A5D4A">
              <w:rPr>
                <w:rFonts w:eastAsia="Times New Roman"/>
                <w:color w:val="000000"/>
                <w:lang w:eastAsia="tr-TR"/>
              </w:rPr>
              <w:t>Atmaca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F5FE2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A5D4A" w:rsidRDefault="00132145" w:rsidP="00D23FA0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Akademik ve İdari birimlerden gelen personel ihtiyaçlarının </w:t>
            </w:r>
            <w:r w:rsidR="00D23FA0" w:rsidRPr="007A5D4A">
              <w:rPr>
                <w:rFonts w:eastAsia="Times New Roman"/>
                <w:color w:val="000000"/>
                <w:lang w:eastAsia="tr-TR"/>
              </w:rPr>
              <w:t xml:space="preserve">tasnif edilerek Rektörlüğe sunulmasını </w:t>
            </w:r>
            <w:r w:rsidRPr="007A5D4A">
              <w:rPr>
                <w:rFonts w:eastAsia="Times New Roman"/>
                <w:color w:val="000000"/>
                <w:lang w:eastAsia="tr-TR"/>
              </w:rPr>
              <w:t>sağlamak</w:t>
            </w:r>
          </w:p>
        </w:tc>
        <w:tc>
          <w:tcPr>
            <w:tcW w:w="512" w:type="pct"/>
            <w:vAlign w:val="center"/>
          </w:tcPr>
          <w:p w:rsidR="00132145" w:rsidRPr="007A5D4A" w:rsidRDefault="00132145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32145" w:rsidRPr="007A5D4A" w:rsidRDefault="00132145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Şubat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84382B" w:rsidP="00EF45AE">
            <w:pPr>
              <w:spacing w:after="0" w:line="240" w:lineRule="auto"/>
              <w:jc w:val="center"/>
            </w:pPr>
            <w:r>
              <w:t>01-28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A5D4A" w:rsidRDefault="00132145" w:rsidP="00EF45AE">
            <w:pPr>
              <w:spacing w:after="0" w:line="240" w:lineRule="auto"/>
            </w:pPr>
            <w:r w:rsidRPr="007A5D4A">
              <w:t>Şubat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132145" w:rsidRPr="007A5D4A" w:rsidRDefault="00132145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5A0C8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32145" w:rsidRPr="007A5D4A" w:rsidRDefault="00132145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3B264A" w:rsidP="00EF45AE">
            <w:pPr>
              <w:spacing w:after="0" w:line="240" w:lineRule="auto"/>
              <w:jc w:val="center"/>
            </w:pPr>
            <w:r>
              <w:t>2</w:t>
            </w:r>
            <w:r w:rsidR="0084382B">
              <w:t>3-28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F5FE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132145" w:rsidRPr="007A5D4A" w:rsidRDefault="00132145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A5D4A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A5D4A" w:rsidRDefault="00132145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132145" w:rsidRPr="007A5D4A" w:rsidRDefault="00132145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5A0C88" w:rsidRPr="00774BAE" w:rsidTr="005A0C88">
        <w:trPr>
          <w:trHeight w:val="794"/>
        </w:trPr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A0C88" w:rsidRPr="008E14C3" w:rsidRDefault="005A0C88" w:rsidP="0084382B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A0C88" w:rsidRPr="00774BAE" w:rsidRDefault="005A0C88" w:rsidP="0084382B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6931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B52AA7" w:rsidRPr="007A5D4A" w:rsidRDefault="00B52AA7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MART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B52AA7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3835AD" w:rsidP="00EF45AE">
            <w:pPr>
              <w:spacing w:after="0" w:line="240" w:lineRule="auto"/>
              <w:jc w:val="center"/>
            </w:pPr>
            <w:r w:rsidRPr="007A5D4A">
              <w:t>01-31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B52AA7" w:rsidRPr="007A5D4A" w:rsidRDefault="00B52AA7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B52AA7" w:rsidRPr="007A5D4A" w:rsidRDefault="00B52AA7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8969BA" w:rsidRPr="007A5D4A" w:rsidRDefault="008969BA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8969BA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3B264A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8969BA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9F5FE2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8969BA" w:rsidRPr="007A5D4A" w:rsidRDefault="008969BA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8969BA" w:rsidRPr="007A5D4A" w:rsidRDefault="008969BA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8969BA" w:rsidRPr="007A5D4A" w:rsidRDefault="008969BA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8969BA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rPr>
                <w:rFonts w:eastAsia="Times New Roman"/>
                <w:color w:val="000000"/>
                <w:lang w:eastAsia="tr-TR"/>
              </w:rPr>
              <w:t>Mart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3835AD" w:rsidP="00EF45AE">
            <w:pPr>
              <w:spacing w:after="0" w:line="240" w:lineRule="auto"/>
              <w:jc w:val="center"/>
            </w:pPr>
            <w:r w:rsidRPr="007A5D4A">
              <w:t>01-31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8969BA" w:rsidRPr="007A5D4A" w:rsidRDefault="008969BA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8969BA" w:rsidRPr="007A5D4A" w:rsidRDefault="008969BA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8969BA" w:rsidRPr="007A5D4A" w:rsidRDefault="008969BA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8969BA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8969BA" w:rsidRPr="007A5D4A" w:rsidRDefault="008969BA" w:rsidP="00EF45AE">
            <w:pPr>
              <w:spacing w:after="0" w:line="240" w:lineRule="auto"/>
            </w:pPr>
            <w:r w:rsidRPr="007A5D4A">
              <w:t>Mart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8969BA" w:rsidRPr="007A5D4A" w:rsidRDefault="008969BA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15CA6" w:rsidRPr="007A5D4A" w:rsidRDefault="00615CA6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D357B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t xml:space="preserve">Talep edilmesi halinde </w:t>
            </w:r>
            <w:r w:rsidR="00615CA6" w:rsidRPr="007A5D4A">
              <w:t>Sekreterlik, Yönetici Asistanlığı ve Büro Yönetimi ile ilgili hizmet içi eğitim seminerlerinin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290B6A" w:rsidP="00EF45AE">
            <w:pPr>
              <w:spacing w:after="0" w:line="240" w:lineRule="auto"/>
              <w:jc w:val="center"/>
            </w:pPr>
            <w:r w:rsidRPr="007A5D4A">
              <w:t>01-31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9F5FE2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</w:t>
            </w:r>
            <w:r w:rsidR="00615CA6" w:rsidRPr="007A5D4A">
              <w:rPr>
                <w:rFonts w:eastAsia="Times New Roman"/>
                <w:color w:val="000000"/>
                <w:lang w:eastAsia="tr-TR"/>
              </w:rPr>
              <w:t xml:space="preserve">. </w:t>
            </w:r>
            <w:r w:rsidRPr="007A5D4A">
              <w:rPr>
                <w:rFonts w:eastAsia="Times New Roman"/>
                <w:color w:val="000000"/>
                <w:lang w:eastAsia="tr-TR"/>
              </w:rPr>
              <w:t>Atmaca</w:t>
            </w:r>
          </w:p>
          <w:p w:rsidR="00615CA6" w:rsidRPr="007A5D4A" w:rsidRDefault="00615CA6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C. </w:t>
            </w:r>
            <w:proofErr w:type="spellStart"/>
            <w:r w:rsidRPr="007A5D4A">
              <w:rPr>
                <w:rFonts w:eastAsia="Times New Roman"/>
                <w:color w:val="000000"/>
                <w:lang w:eastAsia="tr-TR"/>
              </w:rPr>
              <w:t>Canuzakova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9F5FE2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15CA6" w:rsidRPr="007A5D4A" w:rsidRDefault="00615CA6" w:rsidP="00EF45AE">
            <w:pPr>
              <w:spacing w:after="0" w:line="240" w:lineRule="auto"/>
            </w:pPr>
            <w:r w:rsidRPr="007A5D4A">
              <w:t xml:space="preserve">MYO Büro Yönetimi Programının desteğiyle hizmet içi eğitim seminerlerinin(Üniversitemizde görev yapmakta olan Sekreter ve Memurlara yönelik) gerçekleştirilmesini sağlamak </w:t>
            </w:r>
          </w:p>
        </w:tc>
        <w:tc>
          <w:tcPr>
            <w:tcW w:w="512" w:type="pct"/>
            <w:vAlign w:val="center"/>
          </w:tcPr>
          <w:p w:rsidR="00615CA6" w:rsidRPr="007A5D4A" w:rsidRDefault="00615CA6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615CA6" w:rsidRPr="007A5D4A" w:rsidRDefault="00615CA6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615CA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3F669F" w:rsidP="00D357B6">
            <w:pPr>
              <w:spacing w:after="0" w:line="240" w:lineRule="auto"/>
              <w:jc w:val="center"/>
            </w:pPr>
            <w:r>
              <w:t>27</w:t>
            </w:r>
            <w:r w:rsidR="003835AD" w:rsidRPr="007A5D4A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923538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615CA6" w:rsidRPr="007A5D4A" w:rsidRDefault="00615CA6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A5D4A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15CA6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15CA6" w:rsidRPr="007A5D4A" w:rsidRDefault="00615CA6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615CA6" w:rsidRPr="007A5D4A" w:rsidRDefault="00615CA6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3F669F" w:rsidRPr="00774BAE" w:rsidTr="009106EE">
        <w:trPr>
          <w:trHeight w:val="794"/>
        </w:trPr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69F" w:rsidRPr="008E14C3" w:rsidRDefault="003F669F" w:rsidP="009106EE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69F" w:rsidRPr="00774BAE" w:rsidRDefault="003F669F" w:rsidP="009106EE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FE7E52" w:rsidRPr="00774BAE" w:rsidRDefault="00FE7E52" w:rsidP="00774BAE">
      <w:pPr>
        <w:spacing w:after="0" w:line="240" w:lineRule="auto"/>
        <w:rPr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6931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B52AA7" w:rsidRPr="007A5D4A" w:rsidRDefault="00B52AA7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NİSA</w:t>
            </w:r>
            <w:r w:rsidR="00044B9C" w:rsidRPr="007A5D4A">
              <w:rPr>
                <w:b/>
                <w:bCs/>
              </w:rPr>
              <w:t>N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B52AA7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3F669F" w:rsidP="00EF45AE">
            <w:pPr>
              <w:spacing w:after="0" w:line="240" w:lineRule="auto"/>
              <w:jc w:val="center"/>
            </w:pPr>
            <w:r>
              <w:t>03-28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B52AA7" w:rsidRPr="007A5D4A" w:rsidRDefault="00B52AA7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B52AA7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B52AA7" w:rsidRPr="007A5D4A" w:rsidRDefault="00B52AA7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B52AA7" w:rsidRPr="007A5D4A" w:rsidRDefault="00B52AA7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F669F" w:rsidP="00EF45AE">
            <w:pPr>
              <w:spacing w:after="0" w:line="240" w:lineRule="auto"/>
              <w:jc w:val="center"/>
            </w:pPr>
            <w:r>
              <w:t>03-14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917205" w:rsidRPr="007A5D4A" w:rsidRDefault="00917205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917205" w:rsidRPr="007A5D4A" w:rsidRDefault="00044B9C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D</w:t>
            </w:r>
            <w:r w:rsidR="00923538" w:rsidRPr="007A5D4A">
              <w:t>önem</w:t>
            </w:r>
            <w:r w:rsidR="00917205" w:rsidRPr="007A5D4A">
              <w:t xml:space="preserve"> sonunda sözleşmeler</w:t>
            </w:r>
            <w:r w:rsidRPr="007A5D4A">
              <w:t xml:space="preserve">inin bitimini müteakip ayrılacak olanların </w:t>
            </w:r>
            <w:r w:rsidR="00917205" w:rsidRPr="007A5D4A">
              <w:t>bildirilmesine yönelik dağıtımlı yazı yazılması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917205" w:rsidRPr="007A5D4A" w:rsidRDefault="003F669F" w:rsidP="00EF45AE">
            <w:pPr>
              <w:spacing w:after="0" w:line="240" w:lineRule="auto"/>
              <w:jc w:val="center"/>
            </w:pPr>
            <w:r>
              <w:t>03-28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917205" w:rsidRPr="007A5D4A" w:rsidRDefault="00923538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</w:t>
            </w:r>
            <w:r w:rsidR="00917205" w:rsidRPr="007A5D4A">
              <w:rPr>
                <w:rFonts w:eastAsia="Times New Roman"/>
                <w:color w:val="000000"/>
                <w:lang w:eastAsia="tr-TR"/>
              </w:rPr>
              <w:t xml:space="preserve">. </w:t>
            </w:r>
            <w:r w:rsidRPr="007A5D4A">
              <w:rPr>
                <w:rFonts w:eastAsia="Times New Roman"/>
                <w:color w:val="000000"/>
                <w:lang w:eastAsia="tr-TR"/>
              </w:rPr>
              <w:t>Atmaca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917205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917205" w:rsidRPr="007A5D4A" w:rsidRDefault="00044B9C" w:rsidP="00EF45AE">
            <w:pPr>
              <w:spacing w:after="0" w:line="240" w:lineRule="auto"/>
            </w:pPr>
            <w:r w:rsidRPr="007A5D4A">
              <w:t>Eğitim-öğretim dönemi sonunda sözleşme</w:t>
            </w:r>
            <w:r w:rsidR="00B85942" w:rsidRPr="007A5D4A">
              <w:t>leri</w:t>
            </w:r>
            <w:r w:rsidRPr="007A5D4A">
              <w:t xml:space="preserve">nin bitimini müteakip ayrılmayı düşünenler ile sözleşmesi yenilenmeyecek olanların </w:t>
            </w:r>
            <w:r w:rsidR="00B85942" w:rsidRPr="007A5D4A">
              <w:t>işlemleri konusunda gerekli koordinasyonu sağlamak</w:t>
            </w:r>
          </w:p>
        </w:tc>
        <w:tc>
          <w:tcPr>
            <w:tcW w:w="512" w:type="pct"/>
            <w:vAlign w:val="center"/>
          </w:tcPr>
          <w:p w:rsidR="00917205" w:rsidRPr="007A5D4A" w:rsidRDefault="00EE6537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2A0240" w:rsidRPr="007A5D4A" w:rsidRDefault="002A0240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rPr>
                <w:rFonts w:eastAsia="Times New Roman"/>
                <w:color w:val="000000"/>
                <w:lang w:eastAsia="tr-TR"/>
              </w:rPr>
              <w:t>Nisan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3F669F" w:rsidP="00EF45AE">
            <w:pPr>
              <w:spacing w:after="0" w:line="240" w:lineRule="auto"/>
              <w:jc w:val="center"/>
            </w:pPr>
            <w:r>
              <w:t>03-28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Nisan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  <w:rPr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3F669F" w:rsidP="00D357B6">
            <w:pPr>
              <w:spacing w:after="0" w:line="240" w:lineRule="auto"/>
              <w:jc w:val="center"/>
            </w:pPr>
            <w:r>
              <w:t>24</w:t>
            </w:r>
            <w:r w:rsidR="00D357B6" w:rsidRPr="007A5D4A">
              <w:t>-</w:t>
            </w:r>
            <w:r>
              <w:t>28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A5D4A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3F669F" w:rsidRPr="00774BAE" w:rsidTr="009106EE">
        <w:trPr>
          <w:trHeight w:val="794"/>
        </w:trPr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69F" w:rsidRPr="008E14C3" w:rsidRDefault="003F669F" w:rsidP="009106EE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69F" w:rsidRPr="00774BAE" w:rsidRDefault="003F669F" w:rsidP="009106EE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FE7E52" w:rsidRPr="007A5D4A" w:rsidRDefault="00FE7E52" w:rsidP="007A5D4A">
      <w:pPr>
        <w:spacing w:after="0" w:line="240" w:lineRule="auto"/>
        <w:rPr>
          <w:sz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6931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20466" w:rsidRPr="007A5D4A" w:rsidRDefault="00120466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MAYIS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12046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120466" w:rsidP="00D357B6">
            <w:pPr>
              <w:spacing w:after="0" w:line="240" w:lineRule="auto"/>
              <w:jc w:val="center"/>
            </w:pPr>
            <w:r w:rsidRPr="007A5D4A">
              <w:t>0</w:t>
            </w:r>
            <w:r w:rsidR="00CB1496">
              <w:t>2</w:t>
            </w:r>
            <w:r w:rsidRPr="007A5D4A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20466" w:rsidRPr="007A5D4A" w:rsidRDefault="00120466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120466" w:rsidRPr="007A5D4A" w:rsidRDefault="00120466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3B264A">
              <w:t>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2A0240" w:rsidRPr="007A5D4A" w:rsidRDefault="002A0240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D357B6" w:rsidP="00D357B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 xml:space="preserve">İdari </w:t>
            </w:r>
            <w:r w:rsidR="0089696C" w:rsidRPr="007A5D4A">
              <w:t xml:space="preserve">Personel </w:t>
            </w:r>
            <w:r w:rsidRPr="007A5D4A">
              <w:t>Performans Değerlendirme Formlarının</w:t>
            </w:r>
            <w:r w:rsidR="002A0240" w:rsidRPr="007A5D4A">
              <w:t xml:space="preserve"> birimlere dağıtılması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3B264A">
              <w:t>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4C4947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89696C" w:rsidP="0089696C">
            <w:pPr>
              <w:spacing w:after="0" w:line="240" w:lineRule="auto"/>
            </w:pPr>
            <w:r w:rsidRPr="007A5D4A">
              <w:t xml:space="preserve">İdari </w:t>
            </w:r>
            <w:r w:rsidR="002A0240" w:rsidRPr="007A5D4A">
              <w:t xml:space="preserve">Personel </w:t>
            </w:r>
            <w:r w:rsidRPr="007A5D4A">
              <w:t>Performans Değerlendirme Formlarının aka</w:t>
            </w:r>
            <w:r w:rsidR="002A0240" w:rsidRPr="007A5D4A">
              <w:t>demik ve idari birimlere dağıtımını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2A0240" w:rsidRPr="007A5D4A" w:rsidRDefault="002A0240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rPr>
                <w:rFonts w:eastAsia="Times New Roman"/>
                <w:color w:val="000000"/>
                <w:lang w:eastAsia="tr-TR"/>
              </w:rPr>
              <w:t>Mayıs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2A0240" w:rsidRPr="007A5D4A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Mayıs ayında işe başlayanlar,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4709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39’uncu madde uyarınca görevlendirile</w:t>
            </w:r>
            <w:r w:rsidR="004709DC" w:rsidRPr="007A5D4A">
              <w:rPr>
                <w:rFonts w:eastAsia="Times New Roman"/>
                <w:color w:val="000000"/>
                <w:lang w:eastAsia="tr-TR"/>
              </w:rPr>
              <w:t xml:space="preserve">cek olanların </w:t>
            </w:r>
            <w:r w:rsidRPr="007A5D4A">
              <w:rPr>
                <w:rFonts w:eastAsia="Times New Roman"/>
                <w:color w:val="000000"/>
                <w:lang w:eastAsia="tr-TR"/>
              </w:rPr>
              <w:t>talep yazılarının yazılması, başvurusu kabul edilenler</w:t>
            </w:r>
            <w:r w:rsidR="00865516" w:rsidRPr="007A5D4A">
              <w:rPr>
                <w:rFonts w:eastAsia="Times New Roman"/>
                <w:color w:val="000000"/>
                <w:lang w:eastAsia="tr-TR"/>
              </w:rPr>
              <w:t xml:space="preserve"> i</w:t>
            </w:r>
            <w:r w:rsidRPr="007A5D4A">
              <w:rPr>
                <w:rFonts w:eastAsia="Times New Roman"/>
                <w:color w:val="000000"/>
                <w:lang w:eastAsia="tr-TR"/>
              </w:rPr>
              <w:t>le açıktan atana</w:t>
            </w:r>
            <w:r w:rsidR="00D23FA0" w:rsidRPr="007A5D4A">
              <w:rPr>
                <w:rFonts w:eastAsia="Times New Roman"/>
                <w:color w:val="000000"/>
                <w:lang w:eastAsia="tr-TR"/>
              </w:rPr>
              <w:t>cak olanların atama işlemlerinin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CB1496" w:rsidP="00EF45AE">
            <w:pPr>
              <w:spacing w:after="0" w:line="240" w:lineRule="auto"/>
              <w:jc w:val="center"/>
            </w:pPr>
            <w:r>
              <w:t>02</w:t>
            </w:r>
            <w:r w:rsidR="002A0240" w:rsidRPr="007A5D4A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D5056A">
            <w:pPr>
              <w:spacing w:after="0" w:line="240" w:lineRule="auto"/>
              <w:ind w:left="172"/>
            </w:pPr>
            <w:r w:rsidRPr="007A5D4A">
              <w:t>S. Atmaca</w:t>
            </w:r>
          </w:p>
          <w:p w:rsidR="002A0240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865516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39’uncu madde uyarınca görevlendirile</w:t>
            </w:r>
            <w:r w:rsidR="00865516" w:rsidRPr="007A5D4A">
              <w:rPr>
                <w:rFonts w:eastAsia="Times New Roman"/>
                <w:color w:val="000000"/>
                <w:lang w:eastAsia="tr-TR"/>
              </w:rPr>
              <w:t>n ve görev süresi uzatılacak</w:t>
            </w:r>
            <w:r w:rsidRPr="007A5D4A">
              <w:rPr>
                <w:rFonts w:eastAsia="Times New Roman"/>
                <w:color w:val="000000"/>
                <w:lang w:eastAsia="tr-TR"/>
              </w:rPr>
              <w:t xml:space="preserve"> olanların talep yazılarının</w:t>
            </w:r>
            <w:r w:rsidR="00865516" w:rsidRPr="007A5D4A">
              <w:rPr>
                <w:rFonts w:eastAsia="Times New Roman"/>
                <w:color w:val="000000"/>
                <w:lang w:eastAsia="tr-TR"/>
              </w:rPr>
              <w:t xml:space="preserve"> yazılmasını</w:t>
            </w:r>
            <w:r w:rsidRPr="007A5D4A">
              <w:rPr>
                <w:rFonts w:eastAsia="Times New Roman"/>
                <w:color w:val="000000"/>
                <w:lang w:eastAsia="tr-TR"/>
              </w:rPr>
              <w:t xml:space="preserve">, </w:t>
            </w:r>
            <w:r w:rsidR="00865516" w:rsidRPr="007A5D4A">
              <w:rPr>
                <w:rFonts w:eastAsia="Times New Roman"/>
                <w:color w:val="000000"/>
                <w:lang w:eastAsia="tr-TR"/>
              </w:rPr>
              <w:t xml:space="preserve">anılan madde uyarınca ilk defa görevlendirilecek olan ve </w:t>
            </w:r>
            <w:r w:rsidRPr="007A5D4A">
              <w:rPr>
                <w:rFonts w:eastAsia="Times New Roman"/>
                <w:color w:val="000000"/>
                <w:lang w:eastAsia="tr-TR"/>
              </w:rPr>
              <w:t>başvurusu kabul</w:t>
            </w:r>
            <w:r w:rsidR="00D23FA0" w:rsidRPr="007A5D4A">
              <w:rPr>
                <w:rFonts w:eastAsia="Times New Roman"/>
                <w:color w:val="000000"/>
                <w:lang w:eastAsia="tr-TR"/>
              </w:rPr>
              <w:t xml:space="preserve"> edilenler</w:t>
            </w:r>
            <w:r w:rsidR="004709DC" w:rsidRPr="007A5D4A">
              <w:rPr>
                <w:rFonts w:eastAsia="Times New Roman"/>
                <w:color w:val="000000"/>
                <w:lang w:eastAsia="tr-TR"/>
              </w:rPr>
              <w:t xml:space="preserve"> i</w:t>
            </w:r>
            <w:r w:rsidR="00D23FA0" w:rsidRPr="007A5D4A">
              <w:rPr>
                <w:rFonts w:eastAsia="Times New Roman"/>
                <w:color w:val="000000"/>
                <w:lang w:eastAsia="tr-TR"/>
              </w:rPr>
              <w:t>le açıktan atanacak olanların</w:t>
            </w:r>
            <w:r w:rsidRPr="007A5D4A">
              <w:rPr>
                <w:rFonts w:eastAsia="Times New Roman"/>
                <w:color w:val="000000"/>
                <w:lang w:eastAsia="tr-TR"/>
              </w:rPr>
              <w:t xml:space="preserve"> atama </w:t>
            </w:r>
            <w:r w:rsidR="00D23FA0" w:rsidRPr="007A5D4A">
              <w:rPr>
                <w:rFonts w:eastAsia="Times New Roman"/>
                <w:color w:val="000000"/>
                <w:lang w:eastAsia="tr-TR"/>
              </w:rPr>
              <w:t>işlemleri</w:t>
            </w:r>
            <w:r w:rsidR="00865516" w:rsidRPr="007A5D4A">
              <w:rPr>
                <w:rFonts w:eastAsia="Times New Roman"/>
                <w:color w:val="000000"/>
                <w:lang w:eastAsia="tr-TR"/>
              </w:rPr>
              <w:t xml:space="preserve">nin yapılmasını ve atama </w:t>
            </w:r>
            <w:r w:rsidRPr="007A5D4A">
              <w:rPr>
                <w:rFonts w:eastAsia="Times New Roman"/>
                <w:color w:val="000000"/>
                <w:lang w:eastAsia="tr-TR"/>
              </w:rPr>
              <w:t>yazılarının yazılmasını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107039" w:rsidRPr="007A5D4A" w:rsidRDefault="00107039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07039" w:rsidRPr="007A5D4A" w:rsidRDefault="00107039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07039" w:rsidRPr="007A5D4A" w:rsidRDefault="00107039" w:rsidP="00941EDC">
            <w:pPr>
              <w:spacing w:after="0" w:line="240" w:lineRule="auto"/>
              <w:jc w:val="center"/>
            </w:pPr>
            <w:r w:rsidRPr="007A5D4A">
              <w:t>2</w:t>
            </w:r>
            <w:r w:rsidR="00F34EF8" w:rsidRPr="007A5D4A">
              <w:t>6</w:t>
            </w:r>
            <w:r w:rsidR="003B264A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107039" w:rsidRPr="007A5D4A" w:rsidRDefault="00923538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107039" w:rsidRPr="007A5D4A" w:rsidRDefault="00107039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A5D4A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07039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07039" w:rsidRPr="007A5D4A" w:rsidRDefault="00107039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107039" w:rsidRPr="007A5D4A" w:rsidRDefault="00107039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3F669F" w:rsidRPr="00774BAE" w:rsidTr="009106EE">
        <w:trPr>
          <w:trHeight w:val="794"/>
        </w:trPr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69F" w:rsidRPr="008E14C3" w:rsidRDefault="003F669F" w:rsidP="009106EE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69F" w:rsidRPr="00774BAE" w:rsidRDefault="003F669F" w:rsidP="009106EE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FE7E52" w:rsidRPr="007A5D4A" w:rsidRDefault="00FE7E52" w:rsidP="007A5D4A">
      <w:pPr>
        <w:spacing w:after="0" w:line="240" w:lineRule="auto"/>
        <w:rPr>
          <w:sz w:val="16"/>
          <w:szCs w:val="1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6931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20466" w:rsidRPr="007A5D4A" w:rsidRDefault="00120466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HAZİRAN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120466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120466" w:rsidP="00EF45AE">
            <w:pPr>
              <w:spacing w:after="0" w:line="240" w:lineRule="auto"/>
              <w:jc w:val="center"/>
            </w:pPr>
            <w:r w:rsidRPr="007A5D4A">
              <w:t>01-30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120466" w:rsidRPr="007A5D4A" w:rsidRDefault="00120466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20466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20466" w:rsidRPr="007A5D4A" w:rsidRDefault="00120466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120466" w:rsidRPr="007A5D4A" w:rsidRDefault="00120466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B264A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41EDC" w:rsidP="00941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t>İdari Personel Performans Değerlendirme Formlarının Rektörlüğe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3B264A" w:rsidP="00EF45AE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 xml:space="preserve">Akademik ve idari birimlerden gelen </w:t>
            </w:r>
            <w:r w:rsidR="00941EDC" w:rsidRPr="007A5D4A">
              <w:t xml:space="preserve">İdari Personel Performans Değerlendirme Formlarının </w:t>
            </w:r>
            <w:r w:rsidRPr="007A5D4A">
              <w:t>Rektörlüğe sunulmasını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Haziran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t>01-30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Haziran ayında işe başlayanlar ile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t>Birimlerden gelen görüş ve talepler üzerine Yönetim Kurulu ve/veya Senato Kararları uyarınca görevinden ayrılacak personelin işlemlerinin başlatılması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3B264A" w:rsidP="00EF45AE">
            <w:pPr>
              <w:spacing w:after="0" w:line="240" w:lineRule="auto"/>
              <w:jc w:val="center"/>
            </w:pPr>
            <w:r>
              <w:t>01</w:t>
            </w:r>
            <w:r w:rsidR="002A0240" w:rsidRPr="007A5D4A">
              <w:t>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EA1324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EA1324" w:rsidRPr="007A5D4A" w:rsidRDefault="00EA1324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Üniversite Yönetim Kurulu ve/veya Senato tarafından sözleşmesinin yenilenmemesine karar verilen veya kendi isteği ile ayrılma talebinde bulunan personelin işlemlerinin yapılmasını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2A0240" w:rsidRPr="007A5D4A" w:rsidRDefault="002A0240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2A0240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3F669F" w:rsidP="003835AD">
            <w:pPr>
              <w:spacing w:after="0" w:line="240" w:lineRule="auto"/>
              <w:jc w:val="center"/>
            </w:pPr>
            <w:r>
              <w:t>27</w:t>
            </w:r>
            <w:r w:rsidR="003835AD" w:rsidRPr="007A5D4A">
              <w:t>-30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2A0240" w:rsidRPr="007A5D4A" w:rsidRDefault="002A0240" w:rsidP="00D5056A">
            <w:pPr>
              <w:spacing w:after="0" w:line="240" w:lineRule="auto"/>
              <w:ind w:left="172"/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A5D4A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2A0240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2A0240" w:rsidRPr="007A5D4A" w:rsidRDefault="002A0240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2A0240" w:rsidRPr="007A5D4A" w:rsidRDefault="002A0240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3F669F" w:rsidRPr="00774BAE" w:rsidTr="009106EE">
        <w:trPr>
          <w:trHeight w:val="794"/>
        </w:trPr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69F" w:rsidRPr="008E14C3" w:rsidRDefault="003F669F" w:rsidP="009106EE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69F" w:rsidRPr="00774BAE" w:rsidRDefault="003F669F" w:rsidP="009106EE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FE7E52" w:rsidRPr="00954DF0" w:rsidRDefault="00FE7E52" w:rsidP="007A5D4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8D1F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132145" w:rsidRPr="007A5D4A" w:rsidRDefault="00132145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TEMMUZ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13214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3F669F" w:rsidP="00EF45AE">
            <w:pPr>
              <w:spacing w:after="0" w:line="240" w:lineRule="auto"/>
              <w:jc w:val="center"/>
            </w:pPr>
            <w:r>
              <w:t>03</w:t>
            </w:r>
            <w:r w:rsidR="00571000" w:rsidRPr="007A5D4A">
              <w:t>-</w:t>
            </w:r>
            <w:r>
              <w:t>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1638A3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132145" w:rsidRPr="007A5D4A" w:rsidRDefault="00132145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1638A3" w:rsidRPr="007A5D4A" w:rsidRDefault="001638A3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132145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132145" w:rsidRPr="007A5D4A" w:rsidRDefault="00132145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132145" w:rsidRPr="007A5D4A" w:rsidRDefault="00132145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F669F" w:rsidP="00EF45AE">
            <w:pPr>
              <w:spacing w:after="0" w:line="240" w:lineRule="auto"/>
              <w:jc w:val="center"/>
            </w:pPr>
            <w:r>
              <w:t>03-14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1638A3" w:rsidRPr="007A5D4A" w:rsidRDefault="001638A3" w:rsidP="00D5056A">
            <w:pPr>
              <w:spacing w:after="0" w:line="240" w:lineRule="auto"/>
              <w:ind w:left="172"/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rPr>
                <w:rFonts w:eastAsia="Times New Roman"/>
                <w:color w:val="000000"/>
                <w:lang w:eastAsia="tr-TR"/>
              </w:rPr>
              <w:t>Temmuz ayında yapılan görevlendirme, atama, terfi ve işe başlama/ayrılma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F669F" w:rsidP="00EF45AE">
            <w:pPr>
              <w:spacing w:after="0" w:line="240" w:lineRule="auto"/>
              <w:jc w:val="center"/>
            </w:pPr>
            <w:r>
              <w:t>03</w:t>
            </w:r>
            <w:r w:rsidR="00571000" w:rsidRPr="007A5D4A">
              <w:t>-</w:t>
            </w:r>
            <w:r>
              <w:t>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1638A3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1638A3" w:rsidRPr="007A5D4A" w:rsidRDefault="001638A3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t>Temmuz ayında işe başlayanlar ile kendi isteği ile ayrılanlar ile ilgili işlemlerin tamamlanmasını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Sözleşme dönemi sonu itibari ile ilişiği kesilecek olan personelin işlemlerinin tamamlanması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F669F" w:rsidP="00EF45AE">
            <w:pPr>
              <w:spacing w:after="0" w:line="240" w:lineRule="auto"/>
              <w:jc w:val="center"/>
            </w:pPr>
            <w:r>
              <w:t>03</w:t>
            </w:r>
            <w:r w:rsidR="00571000" w:rsidRPr="007A5D4A">
              <w:t>-</w:t>
            </w:r>
            <w:r>
              <w:t>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1638A3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1638A3" w:rsidRPr="007A5D4A" w:rsidRDefault="001638A3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Sözleşme dönemi sonu itibariyle ile Üniversitemizdeki görevi sona eren personelin ilişik kesme işlemlerinin tamamlanmasını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A2625F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A2625F" w:rsidRPr="007A5D4A" w:rsidRDefault="00A2625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8438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201</w:t>
            </w:r>
            <w:r w:rsidR="003F669F">
              <w:t>7-2018</w:t>
            </w:r>
            <w:r w:rsidRPr="007A5D4A">
              <w:t xml:space="preserve"> eğitim-öğretim yılı personel ihtiyacına yönelik ilana çıkılması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3F669F" w:rsidP="0084382B">
            <w:pPr>
              <w:spacing w:after="0" w:line="240" w:lineRule="auto"/>
              <w:jc w:val="center"/>
            </w:pPr>
            <w:r>
              <w:t>03</w:t>
            </w:r>
            <w:r w:rsidR="00A2625F" w:rsidRPr="007A5D4A">
              <w:t>-31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84382B">
            <w:pPr>
              <w:spacing w:after="0" w:line="240" w:lineRule="auto"/>
              <w:ind w:left="172"/>
            </w:pPr>
            <w:r w:rsidRPr="007A5D4A">
              <w:t>S. Atmaca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84382B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A2625F" w:rsidRPr="007A5D4A" w:rsidRDefault="00A2625F" w:rsidP="0084382B">
            <w:pPr>
              <w:spacing w:after="0" w:line="240" w:lineRule="auto"/>
            </w:pPr>
            <w:r w:rsidRPr="007A5D4A">
              <w:t>Akademik ve/veya idari personel ihtiyacına yönelik çıkılacak ilanla ilgili gerekli Makam Olurları alınarak ilana çıkılmasını sağlamak</w:t>
            </w:r>
          </w:p>
        </w:tc>
        <w:tc>
          <w:tcPr>
            <w:tcW w:w="512" w:type="pct"/>
            <w:vAlign w:val="center"/>
          </w:tcPr>
          <w:p w:rsidR="00A2625F" w:rsidRPr="007A5D4A" w:rsidRDefault="00A2625F" w:rsidP="0084382B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A2625F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A2625F" w:rsidRPr="007A5D4A" w:rsidRDefault="00A2625F" w:rsidP="00EF45AE">
            <w:pPr>
              <w:spacing w:after="0" w:line="240" w:lineRule="auto"/>
              <w:ind w:hanging="342"/>
              <w:jc w:val="center"/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71000">
            <w:pPr>
              <w:spacing w:after="0" w:line="240" w:lineRule="auto"/>
              <w:jc w:val="center"/>
            </w:pPr>
            <w:r>
              <w:t>25</w:t>
            </w:r>
            <w:r w:rsidRPr="007A5D4A">
              <w:t>-</w:t>
            </w:r>
            <w:r w:rsidR="003F669F">
              <w:t>31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A5D4A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A2625F" w:rsidRPr="007A5D4A" w:rsidRDefault="00A2625F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3F669F" w:rsidRPr="00774BAE" w:rsidTr="009106EE">
        <w:trPr>
          <w:trHeight w:val="794"/>
        </w:trPr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F669F" w:rsidRPr="008E14C3" w:rsidRDefault="003F669F" w:rsidP="009106EE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F669F" w:rsidRPr="00774BAE" w:rsidRDefault="003F669F" w:rsidP="009106EE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</w:p>
        </w:tc>
      </w:tr>
    </w:tbl>
    <w:p w:rsidR="00FE7E52" w:rsidRPr="00954DF0" w:rsidRDefault="00D62892" w:rsidP="007A5D4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D62892">
        <w:rPr>
          <w:rFonts w:ascii="Times New Roman" w:hAnsi="Times New Roman"/>
        </w:rPr>
        <w:br w:type="page"/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7"/>
        <w:gridCol w:w="3416"/>
        <w:gridCol w:w="818"/>
        <w:gridCol w:w="1911"/>
        <w:gridCol w:w="2048"/>
        <w:gridCol w:w="4643"/>
        <w:gridCol w:w="1496"/>
      </w:tblGrid>
      <w:tr w:rsidR="009F5FE2" w:rsidRPr="007A5D4A" w:rsidTr="00FC2008">
        <w:trPr>
          <w:trHeight w:val="581"/>
        </w:trPr>
        <w:tc>
          <w:tcPr>
            <w:tcW w:w="95" w:type="pct"/>
            <w:shd w:val="clear" w:color="auto" w:fill="FDE9D9"/>
            <w:tcMar>
              <w:left w:w="0" w:type="dxa"/>
              <w:right w:w="0" w:type="dxa"/>
            </w:tcMar>
            <w:textDirection w:val="btLr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  <w:bCs/>
              </w:rPr>
            </w:pPr>
            <w:r w:rsidRPr="007A5D4A">
              <w:rPr>
                <w:b/>
                <w:bCs/>
              </w:rPr>
              <w:lastRenderedPageBreak/>
              <w:t>AY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8D1F3E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YAPILACAK İŞLER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571000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TARİH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b/>
              </w:rPr>
            </w:pPr>
            <w:r w:rsidRPr="007A5D4A">
              <w:rPr>
                <w:b/>
              </w:rPr>
              <w:t>GÖREVLİ(LER)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FDE9D9"/>
            <w:tcMar>
              <w:left w:w="0" w:type="dxa"/>
              <w:right w:w="0" w:type="dxa"/>
            </w:tcMar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KOORDİNASYON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rPr>
                <w:b/>
              </w:rPr>
            </w:pPr>
            <w:r w:rsidRPr="007A5D4A">
              <w:rPr>
                <w:b/>
              </w:rPr>
              <w:t>AÇIKLAMA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FE7E52" w:rsidRPr="007A5D4A" w:rsidRDefault="00FE7E52" w:rsidP="00EF45AE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tr-TR"/>
              </w:rPr>
            </w:pPr>
            <w:r w:rsidRPr="007A5D4A">
              <w:rPr>
                <w:rFonts w:eastAsia="Times New Roman"/>
                <w:b/>
                <w:color w:val="000000"/>
                <w:lang w:eastAsia="tr-TR"/>
              </w:rPr>
              <w:t>KONTROL</w:t>
            </w:r>
          </w:p>
        </w:tc>
      </w:tr>
      <w:tr w:rsidR="009F5FE2" w:rsidRPr="007A5D4A" w:rsidTr="00A2625F">
        <w:trPr>
          <w:trHeight w:val="1210"/>
        </w:trPr>
        <w:tc>
          <w:tcPr>
            <w:tcW w:w="95" w:type="pct"/>
            <w:vMerge w:val="restart"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452665" w:rsidRPr="007A5D4A" w:rsidRDefault="00452665" w:rsidP="00EF45AE">
            <w:pPr>
              <w:spacing w:after="0" w:line="240" w:lineRule="auto"/>
              <w:jc w:val="center"/>
            </w:pPr>
            <w:r w:rsidRPr="007A5D4A">
              <w:rPr>
                <w:b/>
                <w:bCs/>
              </w:rPr>
              <w:t>AĞUSTOS</w:t>
            </w: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452665" w:rsidRPr="007A5D4A" w:rsidRDefault="00452665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Personele ait günlük her türlü evrak akışının yapılması ve bilgilerin otomasyona girilmesi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452665" w:rsidRPr="007A5D4A" w:rsidRDefault="003B264A" w:rsidP="00571000">
            <w:pPr>
              <w:spacing w:after="0" w:line="240" w:lineRule="auto"/>
              <w:jc w:val="center"/>
            </w:pPr>
            <w:r>
              <w:t>01-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452665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</w:t>
            </w:r>
            <w:r w:rsidR="001638A3" w:rsidRPr="007A5D4A">
              <w:t>yazova</w:t>
            </w:r>
            <w:proofErr w:type="spellEnd"/>
          </w:p>
          <w:p w:rsidR="00452665" w:rsidRPr="007A5D4A" w:rsidRDefault="00452665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452665" w:rsidRPr="007A5D4A" w:rsidRDefault="00452665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452665" w:rsidRPr="007A5D4A" w:rsidRDefault="00452665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1638A3" w:rsidRPr="007A5D4A" w:rsidRDefault="001638A3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452665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452665" w:rsidRPr="007A5D4A" w:rsidRDefault="00452665" w:rsidP="00EF45AE">
            <w:pPr>
              <w:spacing w:after="0" w:line="240" w:lineRule="auto"/>
            </w:pPr>
            <w:r w:rsidRPr="007A5D4A">
              <w:t>Akademik ve idari personelin izin, rapor, yurt içi ve yurt dışı görevlendirme ve özlük hakları ile ilgili onaylarının alınmasını ve bilgilerin otomasyona girilmesini sağlamak</w:t>
            </w:r>
          </w:p>
        </w:tc>
        <w:tc>
          <w:tcPr>
            <w:tcW w:w="512" w:type="pct"/>
            <w:vAlign w:val="center"/>
          </w:tcPr>
          <w:p w:rsidR="00452665" w:rsidRPr="007A5D4A" w:rsidRDefault="00452665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Aylık hizmet sözleşmeli olarak görevlendirilen personelin hizmet sözleşmelerinin yapılması ve onaya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B264A" w:rsidP="00571000">
            <w:pPr>
              <w:spacing w:after="0" w:line="240" w:lineRule="auto"/>
              <w:jc w:val="center"/>
            </w:pPr>
            <w:r>
              <w:t>01-15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BD35D8" w:rsidRPr="003B264A" w:rsidRDefault="00BD35D8" w:rsidP="00BD35D8">
            <w:pPr>
              <w:spacing w:after="0" w:line="240" w:lineRule="auto"/>
              <w:ind w:left="174"/>
              <w:rPr>
                <w:rFonts w:eastAsia="Times New Roman"/>
                <w:color w:val="000000"/>
                <w:lang w:eastAsia="tr-TR"/>
              </w:rPr>
            </w:pPr>
            <w:r w:rsidRPr="003B264A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  <w:p w:rsidR="006D509B" w:rsidRPr="007A5D4A" w:rsidRDefault="00BD35D8" w:rsidP="00BD35D8">
            <w:pPr>
              <w:spacing w:after="0" w:line="240" w:lineRule="auto"/>
              <w:ind w:left="172"/>
            </w:pPr>
            <w:proofErr w:type="spellStart"/>
            <w:r w:rsidRPr="003B264A">
              <w:rPr>
                <w:rFonts w:eastAsia="Times New Roman"/>
                <w:color w:val="000000"/>
                <w:lang w:eastAsia="tr-TR"/>
              </w:rPr>
              <w:t>H.Güven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>Birimlerin talepleri doğrultusunda aylık hizmet sözleşmeli olarak görevlendirilenlerle ilgili işlemlerin yapılmasını ve onayların alınmasını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57100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Ağustos ayında yapılan görevlendirme, atama, terfi, işe başlama/ayrılma ve hizmet süresi dolanlar ile ilgili işlemlerin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B264A" w:rsidP="00571000">
            <w:pPr>
              <w:spacing w:after="0" w:line="240" w:lineRule="auto"/>
              <w:jc w:val="center"/>
            </w:pPr>
            <w:r>
              <w:t>01-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2967DC" w:rsidRPr="007A5D4A" w:rsidRDefault="001638A3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6D509B" w:rsidRPr="007A5D4A" w:rsidRDefault="006D509B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1638A3" w:rsidRPr="007A5D4A" w:rsidRDefault="001638A3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</w:tcPr>
          <w:p w:rsidR="006D509B" w:rsidRPr="007A5D4A" w:rsidRDefault="006D509B" w:rsidP="00EF45AE">
            <w:pPr>
              <w:spacing w:after="0" w:line="240" w:lineRule="auto"/>
            </w:pPr>
            <w:r w:rsidRPr="007A5D4A">
              <w:t>Ağustos ayında işe başlayanlar, kendi isteği ile ayrılanlar ve hizmet sözleşmesi yenilenmeyecek olanlarla ilgili işlemlerinin tamamlanmasını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9F5FE2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6D509B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39’uncu madde uyarınca </w:t>
            </w:r>
            <w:r w:rsidR="00571000" w:rsidRPr="007A5D4A">
              <w:rPr>
                <w:rFonts w:eastAsia="Times New Roman"/>
                <w:color w:val="000000"/>
                <w:lang w:eastAsia="tr-TR"/>
              </w:rPr>
              <w:t xml:space="preserve">ilk defa görevlendirilen ve </w:t>
            </w:r>
            <w:r w:rsidRPr="007A5D4A">
              <w:rPr>
                <w:rFonts w:eastAsia="Times New Roman"/>
                <w:color w:val="000000"/>
                <w:lang w:eastAsia="tr-TR"/>
              </w:rPr>
              <w:t>görevlendirme yazısı yazılanlarla ilgili</w:t>
            </w:r>
            <w:r w:rsidR="00571000" w:rsidRPr="007A5D4A">
              <w:rPr>
                <w:rFonts w:eastAsia="Times New Roman"/>
                <w:color w:val="000000"/>
                <w:lang w:eastAsia="tr-TR"/>
              </w:rPr>
              <w:t xml:space="preserve"> ilk</w:t>
            </w:r>
            <w:r w:rsidRPr="007A5D4A">
              <w:rPr>
                <w:rFonts w:eastAsia="Times New Roman"/>
                <w:color w:val="000000"/>
                <w:lang w:eastAsia="tr-TR"/>
              </w:rPr>
              <w:t xml:space="preserve"> geliş işlemlerinin başlatılması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3B264A" w:rsidP="00571000">
            <w:pPr>
              <w:spacing w:after="0" w:line="240" w:lineRule="auto"/>
              <w:jc w:val="center"/>
            </w:pPr>
            <w:r>
              <w:t>15-</w:t>
            </w:r>
            <w:r w:rsidR="00CB1496">
              <w:t>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571000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6D509B" w:rsidRPr="007A5D4A" w:rsidRDefault="00923538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6D509B" w:rsidRPr="007A5D4A" w:rsidRDefault="006D509B" w:rsidP="00571000">
            <w:pPr>
              <w:spacing w:after="0" w:line="240" w:lineRule="auto"/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2547 saylı Kanunun 39’uncu maddesi uyarınca Üniversitemizde görev yapacak olan </w:t>
            </w:r>
            <w:r w:rsidR="00571000" w:rsidRPr="007A5D4A">
              <w:rPr>
                <w:rFonts w:eastAsia="Times New Roman"/>
                <w:color w:val="000000"/>
                <w:lang w:eastAsia="tr-TR"/>
              </w:rPr>
              <w:t xml:space="preserve">öğretim elemanları </w:t>
            </w:r>
            <w:r w:rsidRPr="007A5D4A">
              <w:rPr>
                <w:rFonts w:eastAsia="Times New Roman"/>
                <w:color w:val="000000"/>
                <w:lang w:eastAsia="tr-TR"/>
              </w:rPr>
              <w:t>ile bakmakla yükümlü oldukları kişilerin ilk geliş işlemlerinin başlatılmasını sağlamak</w:t>
            </w:r>
          </w:p>
        </w:tc>
        <w:tc>
          <w:tcPr>
            <w:tcW w:w="512" w:type="pct"/>
            <w:vAlign w:val="center"/>
          </w:tcPr>
          <w:p w:rsidR="006D509B" w:rsidRPr="007A5D4A" w:rsidRDefault="006D509B" w:rsidP="00EF45A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A2625F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A2625F" w:rsidRPr="007A5D4A" w:rsidRDefault="00A2625F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84382B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İlana yapılan başvuruların tasnifi ve Rektörlüğe sunulması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84382B">
            <w:pPr>
              <w:spacing w:after="0" w:line="240" w:lineRule="auto"/>
              <w:jc w:val="center"/>
            </w:pPr>
            <w:r>
              <w:t>01-29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84382B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A2625F" w:rsidRPr="007A5D4A" w:rsidRDefault="00A2625F" w:rsidP="0084382B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A2625F" w:rsidRPr="007A5D4A" w:rsidRDefault="00A2625F" w:rsidP="0084382B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84382B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A2625F" w:rsidRPr="007A5D4A" w:rsidRDefault="00A2625F" w:rsidP="0084382B">
            <w:pPr>
              <w:spacing w:after="0" w:line="240" w:lineRule="auto"/>
            </w:pPr>
            <w:r w:rsidRPr="007A5D4A">
              <w:t>Başvuruların birimler bazında tasnif edilerek Rektörlük Makamına sunulmasını sağlamak</w:t>
            </w:r>
          </w:p>
        </w:tc>
        <w:tc>
          <w:tcPr>
            <w:tcW w:w="512" w:type="pct"/>
            <w:vAlign w:val="center"/>
          </w:tcPr>
          <w:p w:rsidR="00A2625F" w:rsidRPr="007A5D4A" w:rsidRDefault="00A2625F" w:rsidP="0084382B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A2625F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  <w:textDirection w:val="btLr"/>
          </w:tcPr>
          <w:p w:rsidR="00A2625F" w:rsidRPr="007A5D4A" w:rsidRDefault="00A2625F" w:rsidP="00EF45A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3B264A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201</w:t>
            </w:r>
            <w:r w:rsidR="003F669F">
              <w:rPr>
                <w:rFonts w:eastAsia="Times New Roman"/>
                <w:color w:val="000000"/>
                <w:lang w:eastAsia="tr-TR"/>
              </w:rPr>
              <w:t>7</w:t>
            </w:r>
            <w:r w:rsidRPr="007A5D4A">
              <w:rPr>
                <w:rFonts w:eastAsia="Times New Roman"/>
                <w:color w:val="000000"/>
                <w:lang w:eastAsia="tr-TR"/>
              </w:rPr>
              <w:t>-201</w:t>
            </w:r>
            <w:r w:rsidR="003F669F">
              <w:rPr>
                <w:rFonts w:eastAsia="Times New Roman"/>
                <w:color w:val="000000"/>
                <w:lang w:eastAsia="tr-TR"/>
              </w:rPr>
              <w:t>8</w:t>
            </w:r>
            <w:r w:rsidRPr="007A5D4A">
              <w:rPr>
                <w:rFonts w:eastAsia="Times New Roman"/>
                <w:color w:val="000000"/>
                <w:lang w:eastAsia="tr-TR"/>
              </w:rPr>
              <w:t xml:space="preserve"> eğitim-öğretim yılı ile ilgili genel hazırlıkların yapılması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71000">
            <w:pPr>
              <w:spacing w:after="0" w:line="240" w:lineRule="auto"/>
              <w:jc w:val="center"/>
            </w:pPr>
            <w:r>
              <w:t>15-29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t xml:space="preserve">Ş. </w:t>
            </w:r>
            <w:proofErr w:type="spellStart"/>
            <w:r w:rsidRPr="007A5D4A">
              <w:t>Niyazova</w:t>
            </w:r>
            <w:proofErr w:type="spellEnd"/>
          </w:p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t xml:space="preserve">N. </w:t>
            </w:r>
            <w:proofErr w:type="spellStart"/>
            <w:r w:rsidRPr="007A5D4A">
              <w:t>Jantileyeva</w:t>
            </w:r>
            <w:proofErr w:type="spellEnd"/>
          </w:p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t xml:space="preserve">M. </w:t>
            </w:r>
            <w:proofErr w:type="spellStart"/>
            <w:r w:rsidRPr="007A5D4A">
              <w:t>Taştanova</w:t>
            </w:r>
            <w:proofErr w:type="spellEnd"/>
          </w:p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t xml:space="preserve">C. </w:t>
            </w:r>
            <w:proofErr w:type="spellStart"/>
            <w:r w:rsidRPr="007A5D4A">
              <w:t>Canuzakova</w:t>
            </w:r>
            <w:proofErr w:type="spellEnd"/>
          </w:p>
          <w:p w:rsidR="00A2625F" w:rsidRPr="007A5D4A" w:rsidRDefault="00A2625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t>H. Güven</w:t>
            </w:r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A2625F" w:rsidRPr="007A5D4A" w:rsidRDefault="00A2625F" w:rsidP="00EF45AE">
            <w:pPr>
              <w:spacing w:after="0" w:line="240" w:lineRule="auto"/>
            </w:pPr>
            <w:r w:rsidRPr="007A5D4A">
              <w:t>Yeni eğitim-öğretim yılı için gerekli hazırlıkların yapılmasını ve Personel Otomasyonu ile ilgili bilgilerin güncellenmesini sağlamak</w:t>
            </w:r>
          </w:p>
        </w:tc>
        <w:tc>
          <w:tcPr>
            <w:tcW w:w="512" w:type="pct"/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A2625F" w:rsidRPr="007A5D4A" w:rsidTr="00FC2008">
        <w:trPr>
          <w:trHeight w:val="794"/>
        </w:trPr>
        <w:tc>
          <w:tcPr>
            <w:tcW w:w="95" w:type="pct"/>
            <w:vMerge/>
            <w:shd w:val="clear" w:color="auto" w:fill="FDE9D9"/>
            <w:tcMar>
              <w:left w:w="0" w:type="dxa"/>
              <w:right w:w="0" w:type="dxa"/>
            </w:tcMar>
          </w:tcPr>
          <w:p w:rsidR="00A2625F" w:rsidRPr="007A5D4A" w:rsidRDefault="00A2625F" w:rsidP="00EF45AE">
            <w:pPr>
              <w:spacing w:after="0" w:line="240" w:lineRule="auto"/>
              <w:ind w:hanging="342"/>
              <w:jc w:val="center"/>
              <w:rPr>
                <w:bCs/>
              </w:rPr>
            </w:pPr>
          </w:p>
        </w:tc>
        <w:tc>
          <w:tcPr>
            <w:tcW w:w="1169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EF45AE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ind w:left="284" w:hanging="141"/>
            </w:pPr>
            <w:r w:rsidRPr="007A5D4A">
              <w:t>İlgili aya ait personel maaşlarının hesaplanması ve Strateji Geliştirme Dairesi Başkanlığının kayıtlarına aktarılması</w:t>
            </w:r>
          </w:p>
        </w:tc>
        <w:tc>
          <w:tcPr>
            <w:tcW w:w="280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571000">
            <w:pPr>
              <w:spacing w:after="0" w:line="240" w:lineRule="auto"/>
              <w:jc w:val="center"/>
            </w:pPr>
            <w:r>
              <w:t>25-29</w:t>
            </w:r>
          </w:p>
        </w:tc>
        <w:tc>
          <w:tcPr>
            <w:tcW w:w="654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D5056A">
            <w:pPr>
              <w:spacing w:after="0" w:line="240" w:lineRule="auto"/>
              <w:ind w:left="172"/>
              <w:rPr>
                <w:rFonts w:eastAsia="Times New Roman"/>
                <w:color w:val="000000"/>
                <w:lang w:eastAsia="tr-TR"/>
              </w:rPr>
            </w:pPr>
            <w:r w:rsidRPr="007A5D4A">
              <w:rPr>
                <w:rFonts w:eastAsia="Times New Roman"/>
                <w:color w:val="000000"/>
                <w:lang w:eastAsia="tr-TR"/>
              </w:rPr>
              <w:t>S. Atmaca</w:t>
            </w:r>
          </w:p>
          <w:p w:rsidR="00A2625F" w:rsidRPr="007A5D4A" w:rsidRDefault="00A2625F" w:rsidP="00D5056A">
            <w:pPr>
              <w:spacing w:after="0" w:line="240" w:lineRule="auto"/>
              <w:ind w:left="172"/>
            </w:pPr>
            <w:r w:rsidRPr="007A5D4A">
              <w:rPr>
                <w:rFonts w:eastAsia="Times New Roman"/>
                <w:color w:val="000000"/>
                <w:lang w:eastAsia="tr-TR"/>
              </w:rPr>
              <w:t xml:space="preserve">M. </w:t>
            </w:r>
            <w:proofErr w:type="spellStart"/>
            <w:r w:rsidRPr="007A5D4A">
              <w:rPr>
                <w:rFonts w:eastAsia="Times New Roman"/>
                <w:color w:val="000000"/>
                <w:lang w:eastAsia="tr-TR"/>
              </w:rPr>
              <w:t>Taştanova</w:t>
            </w:r>
            <w:proofErr w:type="spellEnd"/>
          </w:p>
        </w:tc>
        <w:tc>
          <w:tcPr>
            <w:tcW w:w="701" w:type="pct"/>
            <w:tcMar>
              <w:left w:w="0" w:type="dxa"/>
              <w:right w:w="0" w:type="dxa"/>
            </w:tcMar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Serhat ATMACA</w:t>
            </w:r>
          </w:p>
        </w:tc>
        <w:tc>
          <w:tcPr>
            <w:tcW w:w="1589" w:type="pct"/>
            <w:vAlign w:val="center"/>
          </w:tcPr>
          <w:p w:rsidR="00A2625F" w:rsidRPr="007A5D4A" w:rsidRDefault="00A2625F" w:rsidP="00EF45AE">
            <w:pPr>
              <w:spacing w:after="0" w:line="240" w:lineRule="auto"/>
            </w:pPr>
            <w:r w:rsidRPr="007A5D4A">
              <w:t>Personel maaşlarının birim bazında muhasebe kayıtlarında izlenebilecek şekilde aktarılmasını sağlamak</w:t>
            </w:r>
          </w:p>
        </w:tc>
        <w:tc>
          <w:tcPr>
            <w:tcW w:w="512" w:type="pct"/>
            <w:vAlign w:val="center"/>
          </w:tcPr>
          <w:p w:rsidR="00A2625F" w:rsidRPr="007A5D4A" w:rsidRDefault="00A2625F" w:rsidP="00EF45AE">
            <w:pPr>
              <w:spacing w:after="0" w:line="240" w:lineRule="auto"/>
              <w:jc w:val="center"/>
            </w:pPr>
            <w:r w:rsidRPr="007A5D4A">
              <w:rPr>
                <w:rFonts w:eastAsia="Times New Roman"/>
                <w:color w:val="000000"/>
                <w:lang w:eastAsia="tr-TR"/>
              </w:rPr>
              <w:t>Daire Başkanı</w:t>
            </w:r>
          </w:p>
        </w:tc>
      </w:tr>
      <w:tr w:rsidR="001B14B1" w:rsidRPr="00774BAE" w:rsidTr="001B14B1">
        <w:trPr>
          <w:trHeight w:val="283"/>
        </w:trPr>
        <w:tc>
          <w:tcPr>
            <w:tcW w:w="1264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B14B1" w:rsidRPr="008E14C3" w:rsidRDefault="001B14B1" w:rsidP="009106EE">
            <w:pPr>
              <w:pStyle w:val="ListeParagraf"/>
              <w:spacing w:after="0" w:line="240" w:lineRule="auto"/>
              <w:ind w:left="282"/>
              <w:rPr>
                <w:b/>
              </w:rPr>
            </w:pPr>
            <w:r w:rsidRPr="008E14C3">
              <w:rPr>
                <w:b/>
              </w:rPr>
              <w:t>DEĞERLENDİRME</w:t>
            </w:r>
          </w:p>
        </w:tc>
        <w:tc>
          <w:tcPr>
            <w:tcW w:w="373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B14B1" w:rsidRPr="00774BAE" w:rsidRDefault="001B14B1" w:rsidP="009106EE">
            <w:pPr>
              <w:spacing w:after="0" w:line="240" w:lineRule="auto"/>
              <w:ind w:left="142"/>
              <w:rPr>
                <w:rFonts w:eastAsia="Times New Roman"/>
                <w:color w:val="000000"/>
                <w:lang w:eastAsia="tr-TR"/>
              </w:rPr>
            </w:pPr>
            <w:bookmarkStart w:id="0" w:name="_GoBack"/>
            <w:bookmarkEnd w:id="0"/>
          </w:p>
        </w:tc>
      </w:tr>
    </w:tbl>
    <w:p w:rsidR="002525FE" w:rsidRPr="007A5D4A" w:rsidRDefault="002525FE" w:rsidP="007A5D4A">
      <w:pPr>
        <w:spacing w:after="0" w:line="240" w:lineRule="auto"/>
        <w:rPr>
          <w:sz w:val="16"/>
          <w:szCs w:val="16"/>
        </w:rPr>
      </w:pPr>
      <w:r>
        <w:lastRenderedPageBreak/>
        <w:br w:type="page"/>
      </w:r>
    </w:p>
    <w:p w:rsidR="002525FE" w:rsidRPr="00D62892" w:rsidRDefault="002525FE" w:rsidP="002525FE">
      <w:pPr>
        <w:spacing w:after="0" w:line="240" w:lineRule="auto"/>
        <w:rPr>
          <w:rFonts w:ascii="Times New Roman" w:hAnsi="Times New Roman"/>
        </w:rPr>
      </w:pPr>
    </w:p>
    <w:sectPr w:rsidR="002525FE" w:rsidRPr="00D62892" w:rsidSect="001B14B1">
      <w:headerReference w:type="default" r:id="rId8"/>
      <w:footerReference w:type="default" r:id="rId9"/>
      <w:pgSz w:w="16840" w:h="11907" w:orient="landscape" w:code="9"/>
      <w:pgMar w:top="1134" w:right="1134" w:bottom="851" w:left="1134" w:header="567" w:footer="567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E8" w:rsidRDefault="00A352E8" w:rsidP="006B3CDF">
      <w:pPr>
        <w:spacing w:after="0" w:line="240" w:lineRule="auto"/>
      </w:pPr>
      <w:r>
        <w:separator/>
      </w:r>
    </w:p>
  </w:endnote>
  <w:endnote w:type="continuationSeparator" w:id="0">
    <w:p w:rsidR="00A352E8" w:rsidRDefault="00A352E8" w:rsidP="006B3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34383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B14B1" w:rsidRPr="001B14B1" w:rsidRDefault="001B14B1">
        <w:pPr>
          <w:pStyle w:val="Altbilgi"/>
          <w:jc w:val="right"/>
          <w:rPr>
            <w:sz w:val="20"/>
            <w:szCs w:val="20"/>
          </w:rPr>
        </w:pPr>
        <w:r w:rsidRPr="001B14B1">
          <w:rPr>
            <w:sz w:val="20"/>
            <w:szCs w:val="20"/>
          </w:rPr>
          <w:fldChar w:fldCharType="begin"/>
        </w:r>
        <w:r w:rsidRPr="001B14B1">
          <w:rPr>
            <w:sz w:val="20"/>
            <w:szCs w:val="20"/>
          </w:rPr>
          <w:instrText>PAGE   \* MERGEFORMAT</w:instrText>
        </w:r>
        <w:r w:rsidRPr="001B14B1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14</w:t>
        </w:r>
        <w:r w:rsidRPr="001B14B1">
          <w:rPr>
            <w:sz w:val="20"/>
            <w:szCs w:val="20"/>
          </w:rPr>
          <w:fldChar w:fldCharType="end"/>
        </w:r>
      </w:p>
    </w:sdtContent>
  </w:sdt>
  <w:p w:rsidR="0084382B" w:rsidRPr="00774BAE" w:rsidRDefault="0084382B" w:rsidP="00755A42">
    <w:pPr>
      <w:pStyle w:val="Altbilgi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E8" w:rsidRDefault="00A352E8" w:rsidP="006B3CDF">
      <w:pPr>
        <w:spacing w:after="0" w:line="240" w:lineRule="auto"/>
      </w:pPr>
      <w:r>
        <w:separator/>
      </w:r>
    </w:p>
  </w:footnote>
  <w:footnote w:type="continuationSeparator" w:id="0">
    <w:p w:rsidR="00A352E8" w:rsidRDefault="00A352E8" w:rsidP="006B3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82B" w:rsidRPr="00774BAE" w:rsidRDefault="0084382B" w:rsidP="00E077E9">
    <w:pPr>
      <w:pStyle w:val="stbilgi"/>
      <w:jc w:val="center"/>
      <w:rPr>
        <w:b/>
        <w:sz w:val="24"/>
        <w:szCs w:val="20"/>
      </w:rPr>
    </w:pPr>
    <w:r w:rsidRPr="00774BAE">
      <w:rPr>
        <w:b/>
        <w:sz w:val="24"/>
        <w:szCs w:val="20"/>
      </w:rPr>
      <w:t>PERSONEL DAİRESİ BAŞKANLIĞI</w:t>
    </w:r>
  </w:p>
  <w:p w:rsidR="0084382B" w:rsidRPr="00774BAE" w:rsidRDefault="0084382B" w:rsidP="003E7AD3">
    <w:pPr>
      <w:pStyle w:val="stbilgi"/>
      <w:jc w:val="center"/>
      <w:rPr>
        <w:b/>
        <w:sz w:val="24"/>
        <w:szCs w:val="20"/>
      </w:rPr>
    </w:pPr>
    <w:r>
      <w:rPr>
        <w:b/>
        <w:sz w:val="24"/>
        <w:szCs w:val="20"/>
      </w:rPr>
      <w:t>2016-2017</w:t>
    </w:r>
    <w:r w:rsidRPr="00774BAE">
      <w:rPr>
        <w:b/>
        <w:sz w:val="24"/>
        <w:szCs w:val="20"/>
      </w:rPr>
      <w:t xml:space="preserve"> EĞİTİM-ÖĞRETİM YILI ÇALIŞMA TAKVİMİ</w:t>
    </w:r>
  </w:p>
  <w:p w:rsidR="0084382B" w:rsidRPr="00774BAE" w:rsidRDefault="0084382B" w:rsidP="008E14C3">
    <w:pPr>
      <w:pStyle w:val="stbilgi"/>
      <w:tabs>
        <w:tab w:val="clear" w:pos="4536"/>
        <w:tab w:val="clear" w:pos="9072"/>
      </w:tabs>
      <w:jc w:val="center"/>
      <w:rPr>
        <w:b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04E"/>
    <w:multiLevelType w:val="hybridMultilevel"/>
    <w:tmpl w:val="F196A5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47A8"/>
    <w:multiLevelType w:val="hybridMultilevel"/>
    <w:tmpl w:val="09265B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64694"/>
    <w:multiLevelType w:val="hybridMultilevel"/>
    <w:tmpl w:val="A64404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27E41"/>
    <w:multiLevelType w:val="hybridMultilevel"/>
    <w:tmpl w:val="A0E2672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62092"/>
    <w:multiLevelType w:val="hybridMultilevel"/>
    <w:tmpl w:val="C52A50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97809"/>
    <w:multiLevelType w:val="hybridMultilevel"/>
    <w:tmpl w:val="461AD5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467DB"/>
    <w:multiLevelType w:val="hybridMultilevel"/>
    <w:tmpl w:val="3DC071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D2180"/>
    <w:multiLevelType w:val="hybridMultilevel"/>
    <w:tmpl w:val="9434FE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A6B28"/>
    <w:multiLevelType w:val="hybridMultilevel"/>
    <w:tmpl w:val="35E893E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83791"/>
    <w:multiLevelType w:val="hybridMultilevel"/>
    <w:tmpl w:val="0BFAE42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E5ADF"/>
    <w:multiLevelType w:val="hybridMultilevel"/>
    <w:tmpl w:val="B1AA42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2344E"/>
    <w:multiLevelType w:val="hybridMultilevel"/>
    <w:tmpl w:val="D41E1F2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B60D1"/>
    <w:multiLevelType w:val="hybridMultilevel"/>
    <w:tmpl w:val="5B6E034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829D2"/>
    <w:multiLevelType w:val="hybridMultilevel"/>
    <w:tmpl w:val="48125A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1A0"/>
    <w:multiLevelType w:val="hybridMultilevel"/>
    <w:tmpl w:val="E25CA15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3310F"/>
    <w:multiLevelType w:val="hybridMultilevel"/>
    <w:tmpl w:val="87204A9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31856"/>
    <w:multiLevelType w:val="hybridMultilevel"/>
    <w:tmpl w:val="3F02A69A"/>
    <w:lvl w:ilvl="0" w:tplc="041F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50BFB"/>
    <w:multiLevelType w:val="hybridMultilevel"/>
    <w:tmpl w:val="A53A1A3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3"/>
  </w:num>
  <w:num w:numId="4">
    <w:abstractNumId w:val="13"/>
  </w:num>
  <w:num w:numId="5">
    <w:abstractNumId w:val="11"/>
  </w:num>
  <w:num w:numId="6">
    <w:abstractNumId w:val="5"/>
  </w:num>
  <w:num w:numId="7">
    <w:abstractNumId w:val="6"/>
  </w:num>
  <w:num w:numId="8">
    <w:abstractNumId w:val="14"/>
  </w:num>
  <w:num w:numId="9">
    <w:abstractNumId w:val="2"/>
  </w:num>
  <w:num w:numId="10">
    <w:abstractNumId w:val="1"/>
  </w:num>
  <w:num w:numId="11">
    <w:abstractNumId w:val="7"/>
  </w:num>
  <w:num w:numId="12">
    <w:abstractNumId w:val="16"/>
  </w:num>
  <w:num w:numId="13">
    <w:abstractNumId w:val="10"/>
  </w:num>
  <w:num w:numId="14">
    <w:abstractNumId w:val="12"/>
  </w:num>
  <w:num w:numId="15">
    <w:abstractNumId w:val="8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3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E9"/>
    <w:rsid w:val="0000031A"/>
    <w:rsid w:val="0000179B"/>
    <w:rsid w:val="00041FB9"/>
    <w:rsid w:val="00043EC4"/>
    <w:rsid w:val="00044B9C"/>
    <w:rsid w:val="00052861"/>
    <w:rsid w:val="00061738"/>
    <w:rsid w:val="00065438"/>
    <w:rsid w:val="00087B79"/>
    <w:rsid w:val="000A0E6E"/>
    <w:rsid w:val="000B5361"/>
    <w:rsid w:val="000D0A90"/>
    <w:rsid w:val="000D506F"/>
    <w:rsid w:val="000E6100"/>
    <w:rsid w:val="00107039"/>
    <w:rsid w:val="0010720D"/>
    <w:rsid w:val="00116B76"/>
    <w:rsid w:val="00120466"/>
    <w:rsid w:val="00132145"/>
    <w:rsid w:val="00137E30"/>
    <w:rsid w:val="0014518D"/>
    <w:rsid w:val="00154A04"/>
    <w:rsid w:val="0016298A"/>
    <w:rsid w:val="001638A3"/>
    <w:rsid w:val="00164220"/>
    <w:rsid w:val="0016572A"/>
    <w:rsid w:val="00165D4B"/>
    <w:rsid w:val="001958C9"/>
    <w:rsid w:val="001A7EA2"/>
    <w:rsid w:val="001B0A13"/>
    <w:rsid w:val="001B14B1"/>
    <w:rsid w:val="001B2E88"/>
    <w:rsid w:val="001B4659"/>
    <w:rsid w:val="001D0C83"/>
    <w:rsid w:val="001D6CE8"/>
    <w:rsid w:val="001E634F"/>
    <w:rsid w:val="001F405E"/>
    <w:rsid w:val="00201702"/>
    <w:rsid w:val="00210B4D"/>
    <w:rsid w:val="002146A0"/>
    <w:rsid w:val="00221F2B"/>
    <w:rsid w:val="0022462D"/>
    <w:rsid w:val="002325D1"/>
    <w:rsid w:val="002346D5"/>
    <w:rsid w:val="002525FE"/>
    <w:rsid w:val="00271AD2"/>
    <w:rsid w:val="002720B9"/>
    <w:rsid w:val="0028512F"/>
    <w:rsid w:val="00290B6A"/>
    <w:rsid w:val="002967DC"/>
    <w:rsid w:val="002A0240"/>
    <w:rsid w:val="002A74C8"/>
    <w:rsid w:val="002C21BB"/>
    <w:rsid w:val="002C57F3"/>
    <w:rsid w:val="002D24D0"/>
    <w:rsid w:val="002E227B"/>
    <w:rsid w:val="002E5C22"/>
    <w:rsid w:val="00337F96"/>
    <w:rsid w:val="0035432E"/>
    <w:rsid w:val="00363463"/>
    <w:rsid w:val="00363568"/>
    <w:rsid w:val="00365715"/>
    <w:rsid w:val="00374D82"/>
    <w:rsid w:val="003835AD"/>
    <w:rsid w:val="003A3135"/>
    <w:rsid w:val="003B264A"/>
    <w:rsid w:val="003C56AF"/>
    <w:rsid w:val="003E14E4"/>
    <w:rsid w:val="003E538E"/>
    <w:rsid w:val="003E7AD3"/>
    <w:rsid w:val="003F1A56"/>
    <w:rsid w:val="003F39D3"/>
    <w:rsid w:val="003F669F"/>
    <w:rsid w:val="003F7EA9"/>
    <w:rsid w:val="00416C35"/>
    <w:rsid w:val="00424D56"/>
    <w:rsid w:val="0044193B"/>
    <w:rsid w:val="00445BBD"/>
    <w:rsid w:val="00450AB7"/>
    <w:rsid w:val="00452665"/>
    <w:rsid w:val="00453B26"/>
    <w:rsid w:val="00455AE9"/>
    <w:rsid w:val="00463394"/>
    <w:rsid w:val="004709DC"/>
    <w:rsid w:val="00471456"/>
    <w:rsid w:val="00474183"/>
    <w:rsid w:val="00474C2F"/>
    <w:rsid w:val="0048696D"/>
    <w:rsid w:val="004A5B6A"/>
    <w:rsid w:val="004C4947"/>
    <w:rsid w:val="004D6A2E"/>
    <w:rsid w:val="004E0F7F"/>
    <w:rsid w:val="004E1CC2"/>
    <w:rsid w:val="004F0543"/>
    <w:rsid w:val="00531077"/>
    <w:rsid w:val="00531A44"/>
    <w:rsid w:val="0053317F"/>
    <w:rsid w:val="00535D36"/>
    <w:rsid w:val="005504C8"/>
    <w:rsid w:val="005579F8"/>
    <w:rsid w:val="00563413"/>
    <w:rsid w:val="00571000"/>
    <w:rsid w:val="00573F85"/>
    <w:rsid w:val="0057791A"/>
    <w:rsid w:val="00586D8B"/>
    <w:rsid w:val="005911E7"/>
    <w:rsid w:val="005A0C88"/>
    <w:rsid w:val="005A7626"/>
    <w:rsid w:val="005B08CF"/>
    <w:rsid w:val="005E73DF"/>
    <w:rsid w:val="00615CA6"/>
    <w:rsid w:val="0062121D"/>
    <w:rsid w:val="00634AC0"/>
    <w:rsid w:val="00636BA0"/>
    <w:rsid w:val="00637325"/>
    <w:rsid w:val="006377A7"/>
    <w:rsid w:val="0064579D"/>
    <w:rsid w:val="00654A39"/>
    <w:rsid w:val="0065553D"/>
    <w:rsid w:val="00675445"/>
    <w:rsid w:val="00687100"/>
    <w:rsid w:val="0069313E"/>
    <w:rsid w:val="006A290F"/>
    <w:rsid w:val="006B3CDF"/>
    <w:rsid w:val="006B42ED"/>
    <w:rsid w:val="006B6C41"/>
    <w:rsid w:val="006B7CA0"/>
    <w:rsid w:val="006C1C37"/>
    <w:rsid w:val="006C424D"/>
    <w:rsid w:val="006D509B"/>
    <w:rsid w:val="006D72CB"/>
    <w:rsid w:val="006F2DFA"/>
    <w:rsid w:val="006F3284"/>
    <w:rsid w:val="00706CF3"/>
    <w:rsid w:val="00741487"/>
    <w:rsid w:val="00755A42"/>
    <w:rsid w:val="007671DD"/>
    <w:rsid w:val="00774BAE"/>
    <w:rsid w:val="00774F1D"/>
    <w:rsid w:val="007762E1"/>
    <w:rsid w:val="00784435"/>
    <w:rsid w:val="007A2DC5"/>
    <w:rsid w:val="007A5D4A"/>
    <w:rsid w:val="007C07E5"/>
    <w:rsid w:val="007C124F"/>
    <w:rsid w:val="007D5F27"/>
    <w:rsid w:val="007F19A3"/>
    <w:rsid w:val="007F1A47"/>
    <w:rsid w:val="00813DE2"/>
    <w:rsid w:val="008237EE"/>
    <w:rsid w:val="00823A6E"/>
    <w:rsid w:val="00840F6B"/>
    <w:rsid w:val="0084382B"/>
    <w:rsid w:val="00855253"/>
    <w:rsid w:val="00861142"/>
    <w:rsid w:val="00865516"/>
    <w:rsid w:val="00880EB5"/>
    <w:rsid w:val="00881E9A"/>
    <w:rsid w:val="0089696C"/>
    <w:rsid w:val="008969BA"/>
    <w:rsid w:val="0089701B"/>
    <w:rsid w:val="008A6877"/>
    <w:rsid w:val="008D1F3E"/>
    <w:rsid w:val="008D254E"/>
    <w:rsid w:val="008E14C3"/>
    <w:rsid w:val="0091188E"/>
    <w:rsid w:val="00917205"/>
    <w:rsid w:val="00923538"/>
    <w:rsid w:val="00941EDC"/>
    <w:rsid w:val="00954DF0"/>
    <w:rsid w:val="00963669"/>
    <w:rsid w:val="0098054D"/>
    <w:rsid w:val="00990962"/>
    <w:rsid w:val="0099715B"/>
    <w:rsid w:val="009A17B1"/>
    <w:rsid w:val="009B1CBB"/>
    <w:rsid w:val="009B785B"/>
    <w:rsid w:val="009C21DD"/>
    <w:rsid w:val="009C2D56"/>
    <w:rsid w:val="009C760A"/>
    <w:rsid w:val="009D1684"/>
    <w:rsid w:val="009D1BC6"/>
    <w:rsid w:val="009D5FE2"/>
    <w:rsid w:val="009E5F87"/>
    <w:rsid w:val="009F5FE2"/>
    <w:rsid w:val="009F668E"/>
    <w:rsid w:val="009F7A56"/>
    <w:rsid w:val="00A2625F"/>
    <w:rsid w:val="00A352E8"/>
    <w:rsid w:val="00A41FAB"/>
    <w:rsid w:val="00A74E7B"/>
    <w:rsid w:val="00A76044"/>
    <w:rsid w:val="00A861AE"/>
    <w:rsid w:val="00AB76D5"/>
    <w:rsid w:val="00AC5EDE"/>
    <w:rsid w:val="00AD2AA7"/>
    <w:rsid w:val="00AE405A"/>
    <w:rsid w:val="00AF55BD"/>
    <w:rsid w:val="00AF6050"/>
    <w:rsid w:val="00B21316"/>
    <w:rsid w:val="00B37B6B"/>
    <w:rsid w:val="00B44E47"/>
    <w:rsid w:val="00B52AA7"/>
    <w:rsid w:val="00B6096C"/>
    <w:rsid w:val="00B62F8A"/>
    <w:rsid w:val="00B65C2F"/>
    <w:rsid w:val="00B85942"/>
    <w:rsid w:val="00B907F2"/>
    <w:rsid w:val="00B94536"/>
    <w:rsid w:val="00B95FE5"/>
    <w:rsid w:val="00BA116D"/>
    <w:rsid w:val="00BA2DF3"/>
    <w:rsid w:val="00BA7F7F"/>
    <w:rsid w:val="00BD14C2"/>
    <w:rsid w:val="00BD35D8"/>
    <w:rsid w:val="00BE41FF"/>
    <w:rsid w:val="00BF0550"/>
    <w:rsid w:val="00BF0CD6"/>
    <w:rsid w:val="00C333B2"/>
    <w:rsid w:val="00C5388B"/>
    <w:rsid w:val="00C60403"/>
    <w:rsid w:val="00C65FE1"/>
    <w:rsid w:val="00C73930"/>
    <w:rsid w:val="00C74C13"/>
    <w:rsid w:val="00C81B50"/>
    <w:rsid w:val="00C9121A"/>
    <w:rsid w:val="00C937EB"/>
    <w:rsid w:val="00CB1496"/>
    <w:rsid w:val="00CC33DC"/>
    <w:rsid w:val="00CD2503"/>
    <w:rsid w:val="00D05EE3"/>
    <w:rsid w:val="00D14DE9"/>
    <w:rsid w:val="00D23FA0"/>
    <w:rsid w:val="00D31513"/>
    <w:rsid w:val="00D3493E"/>
    <w:rsid w:val="00D357B6"/>
    <w:rsid w:val="00D41C2C"/>
    <w:rsid w:val="00D41DF8"/>
    <w:rsid w:val="00D5056A"/>
    <w:rsid w:val="00D56017"/>
    <w:rsid w:val="00D6251C"/>
    <w:rsid w:val="00D62892"/>
    <w:rsid w:val="00D64585"/>
    <w:rsid w:val="00D746A2"/>
    <w:rsid w:val="00D829CC"/>
    <w:rsid w:val="00DD255D"/>
    <w:rsid w:val="00E077E9"/>
    <w:rsid w:val="00E16364"/>
    <w:rsid w:val="00E20E1E"/>
    <w:rsid w:val="00E33599"/>
    <w:rsid w:val="00E5003F"/>
    <w:rsid w:val="00E52573"/>
    <w:rsid w:val="00E540A2"/>
    <w:rsid w:val="00E924E6"/>
    <w:rsid w:val="00E95810"/>
    <w:rsid w:val="00EA1324"/>
    <w:rsid w:val="00EA34F8"/>
    <w:rsid w:val="00EB2DF8"/>
    <w:rsid w:val="00EB765E"/>
    <w:rsid w:val="00EC377D"/>
    <w:rsid w:val="00EE6537"/>
    <w:rsid w:val="00EF45AE"/>
    <w:rsid w:val="00F04E6A"/>
    <w:rsid w:val="00F23A65"/>
    <w:rsid w:val="00F30F73"/>
    <w:rsid w:val="00F34EF8"/>
    <w:rsid w:val="00F50A3C"/>
    <w:rsid w:val="00F50E78"/>
    <w:rsid w:val="00F57CF0"/>
    <w:rsid w:val="00F666D7"/>
    <w:rsid w:val="00F701D0"/>
    <w:rsid w:val="00F70200"/>
    <w:rsid w:val="00F81509"/>
    <w:rsid w:val="00F81A88"/>
    <w:rsid w:val="00F90857"/>
    <w:rsid w:val="00F91BAD"/>
    <w:rsid w:val="00F92D4D"/>
    <w:rsid w:val="00F940FE"/>
    <w:rsid w:val="00FA2DFB"/>
    <w:rsid w:val="00FB225C"/>
    <w:rsid w:val="00FB36E4"/>
    <w:rsid w:val="00FB6684"/>
    <w:rsid w:val="00FC2008"/>
    <w:rsid w:val="00FD7DDA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EF70EF-C559-4882-BF87-4AD804F1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CD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rsid w:val="006B3CD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3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rsid w:val="006B3CDF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F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9B785B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41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946F2-68F5-4410-B7A1-AAB09B355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3345</Words>
  <Characters>19072</Characters>
  <Application>Microsoft Office Word</Application>
  <DocSecurity>0</DocSecurity>
  <Lines>158</Lines>
  <Paragraphs>44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Arpali</Company>
  <LinksUpToDate>false</LinksUpToDate>
  <CharactersWithSpaces>22373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Vehbi Başkapan</dc:creator>
  <cp:lastModifiedBy>Baskapan</cp:lastModifiedBy>
  <cp:revision>9</cp:revision>
  <cp:lastPrinted>2011-05-18T06:43:00Z</cp:lastPrinted>
  <dcterms:created xsi:type="dcterms:W3CDTF">2016-02-09T08:13:00Z</dcterms:created>
  <dcterms:modified xsi:type="dcterms:W3CDTF">2017-01-04T05:07:00Z</dcterms:modified>
</cp:coreProperties>
</file>